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6B9" w:rsidRPr="004009EF" w:rsidRDefault="00C57166" w:rsidP="008768CE">
      <w:pPr>
        <w:tabs>
          <w:tab w:val="left" w:pos="284"/>
        </w:tabs>
        <w:spacing w:after="0" w:line="360" w:lineRule="auto"/>
        <w:ind w:left="284" w:right="51"/>
        <w:jc w:val="both"/>
        <w:rPr>
          <w:rFonts w:ascii="Arial" w:hAnsi="Arial" w:cs="Arial"/>
          <w:b/>
          <w:sz w:val="24"/>
          <w:szCs w:val="24"/>
        </w:rPr>
      </w:pPr>
      <w:r>
        <w:rPr>
          <w:rFonts w:ascii="Arial" w:hAnsi="Arial" w:cs="Arial"/>
          <w:b/>
          <w:sz w:val="24"/>
          <w:szCs w:val="24"/>
        </w:rPr>
        <w:t xml:space="preserve">H. </w:t>
      </w:r>
      <w:r w:rsidR="004F16B9" w:rsidRPr="004009EF">
        <w:rPr>
          <w:rFonts w:ascii="Arial" w:hAnsi="Arial" w:cs="Arial"/>
          <w:b/>
          <w:sz w:val="24"/>
          <w:szCs w:val="24"/>
        </w:rPr>
        <w:t>CONGRESO DEL ESTADO INDEPENDIENTE,</w:t>
      </w:r>
    </w:p>
    <w:p w:rsidR="004F16B9" w:rsidRPr="004009EF" w:rsidRDefault="004F16B9" w:rsidP="008768CE">
      <w:pPr>
        <w:tabs>
          <w:tab w:val="left" w:pos="284"/>
        </w:tabs>
        <w:spacing w:after="0" w:line="360" w:lineRule="auto"/>
        <w:ind w:left="284" w:right="51"/>
        <w:jc w:val="both"/>
        <w:rPr>
          <w:rFonts w:ascii="Arial" w:hAnsi="Arial" w:cs="Arial"/>
          <w:b/>
          <w:sz w:val="24"/>
          <w:szCs w:val="24"/>
        </w:rPr>
      </w:pPr>
      <w:r w:rsidRPr="004009EF">
        <w:rPr>
          <w:rFonts w:ascii="Arial" w:hAnsi="Arial" w:cs="Arial"/>
          <w:b/>
          <w:sz w:val="24"/>
          <w:szCs w:val="24"/>
        </w:rPr>
        <w:t>LIBRE Y SOBERANO DE COAHUILA DE ZARAGOZA</w:t>
      </w:r>
    </w:p>
    <w:p w:rsidR="004F16B9" w:rsidRPr="004009EF" w:rsidRDefault="004F16B9" w:rsidP="008768CE">
      <w:pPr>
        <w:tabs>
          <w:tab w:val="left" w:pos="284"/>
        </w:tabs>
        <w:spacing w:after="0" w:line="360" w:lineRule="auto"/>
        <w:ind w:left="284" w:right="51"/>
        <w:jc w:val="both"/>
        <w:rPr>
          <w:rFonts w:ascii="Arial" w:hAnsi="Arial" w:cs="Arial"/>
          <w:b/>
          <w:sz w:val="24"/>
          <w:szCs w:val="24"/>
        </w:rPr>
      </w:pPr>
      <w:r w:rsidRPr="004009EF">
        <w:rPr>
          <w:rFonts w:ascii="Arial" w:hAnsi="Arial" w:cs="Arial"/>
          <w:b/>
          <w:sz w:val="24"/>
          <w:szCs w:val="24"/>
        </w:rPr>
        <w:t>PALACIO DEL CONGRESO</w:t>
      </w:r>
    </w:p>
    <w:p w:rsidR="004F16B9" w:rsidRPr="004009EF" w:rsidRDefault="004F16B9" w:rsidP="008768CE">
      <w:pPr>
        <w:pStyle w:val="Ttulo2"/>
        <w:tabs>
          <w:tab w:val="left" w:pos="284"/>
        </w:tabs>
        <w:spacing w:line="360" w:lineRule="auto"/>
        <w:ind w:left="284" w:right="51"/>
        <w:rPr>
          <w:rFonts w:cs="Arial"/>
          <w:i w:val="0"/>
          <w:sz w:val="24"/>
          <w:szCs w:val="24"/>
        </w:rPr>
      </w:pPr>
      <w:r w:rsidRPr="004009EF">
        <w:rPr>
          <w:rFonts w:cs="Arial"/>
          <w:i w:val="0"/>
          <w:sz w:val="24"/>
          <w:szCs w:val="24"/>
        </w:rPr>
        <w:t>C I U D A D.-</w:t>
      </w:r>
    </w:p>
    <w:p w:rsidR="004F16B9" w:rsidRPr="004009EF" w:rsidRDefault="004F16B9" w:rsidP="008768CE">
      <w:pPr>
        <w:tabs>
          <w:tab w:val="left" w:pos="284"/>
        </w:tabs>
        <w:spacing w:after="0" w:line="360" w:lineRule="auto"/>
        <w:ind w:left="284" w:right="51"/>
        <w:jc w:val="right"/>
        <w:rPr>
          <w:rFonts w:ascii="Arial" w:hAnsi="Arial" w:cs="Arial"/>
          <w:sz w:val="24"/>
          <w:szCs w:val="24"/>
        </w:rPr>
      </w:pPr>
    </w:p>
    <w:p w:rsidR="004F16B9" w:rsidRPr="004009EF" w:rsidRDefault="004F16B9" w:rsidP="008768CE">
      <w:pPr>
        <w:tabs>
          <w:tab w:val="left" w:pos="284"/>
        </w:tabs>
        <w:spacing w:after="0" w:line="360" w:lineRule="auto"/>
        <w:ind w:left="284" w:right="51"/>
        <w:jc w:val="right"/>
        <w:rPr>
          <w:rFonts w:ascii="Arial" w:hAnsi="Arial" w:cs="Arial"/>
          <w:sz w:val="24"/>
          <w:szCs w:val="24"/>
        </w:rPr>
      </w:pPr>
      <w:r w:rsidRPr="004009EF">
        <w:rPr>
          <w:rFonts w:ascii="Arial" w:hAnsi="Arial" w:cs="Arial"/>
          <w:sz w:val="24"/>
          <w:szCs w:val="24"/>
        </w:rPr>
        <w:t>Saltillo, Coah</w:t>
      </w:r>
      <w:r w:rsidR="00F03ACC">
        <w:rPr>
          <w:rFonts w:ascii="Arial" w:hAnsi="Arial" w:cs="Arial"/>
          <w:sz w:val="24"/>
          <w:szCs w:val="24"/>
        </w:rPr>
        <w:t>uila de Zaragoza</w:t>
      </w:r>
      <w:r w:rsidRPr="004009EF">
        <w:rPr>
          <w:rFonts w:ascii="Arial" w:hAnsi="Arial" w:cs="Arial"/>
          <w:sz w:val="24"/>
          <w:szCs w:val="24"/>
        </w:rPr>
        <w:t xml:space="preserve">, a </w:t>
      </w:r>
      <w:r w:rsidR="00AE6497">
        <w:rPr>
          <w:rFonts w:ascii="Arial" w:hAnsi="Arial" w:cs="Arial"/>
          <w:sz w:val="24"/>
          <w:szCs w:val="24"/>
        </w:rPr>
        <w:t>29</w:t>
      </w:r>
      <w:r w:rsidRPr="004009EF">
        <w:rPr>
          <w:rFonts w:ascii="Arial" w:hAnsi="Arial" w:cs="Arial"/>
          <w:sz w:val="24"/>
          <w:szCs w:val="24"/>
        </w:rPr>
        <w:t xml:space="preserve"> de </w:t>
      </w:r>
      <w:r w:rsidR="00FA6131">
        <w:rPr>
          <w:rFonts w:ascii="Arial" w:hAnsi="Arial" w:cs="Arial"/>
          <w:sz w:val="24"/>
          <w:szCs w:val="24"/>
        </w:rPr>
        <w:t>noviembre</w:t>
      </w:r>
      <w:r w:rsidR="006E576E">
        <w:rPr>
          <w:rFonts w:ascii="Arial" w:hAnsi="Arial" w:cs="Arial"/>
          <w:sz w:val="24"/>
          <w:szCs w:val="24"/>
        </w:rPr>
        <w:t xml:space="preserve"> </w:t>
      </w:r>
      <w:r w:rsidRPr="004009EF">
        <w:rPr>
          <w:rFonts w:ascii="Arial" w:hAnsi="Arial" w:cs="Arial"/>
          <w:sz w:val="24"/>
          <w:szCs w:val="24"/>
        </w:rPr>
        <w:t>de 201</w:t>
      </w:r>
      <w:r w:rsidR="006E576E">
        <w:rPr>
          <w:rFonts w:ascii="Arial" w:hAnsi="Arial" w:cs="Arial"/>
          <w:sz w:val="24"/>
          <w:szCs w:val="24"/>
        </w:rPr>
        <w:t>8</w:t>
      </w:r>
    </w:p>
    <w:p w:rsidR="004F16B9" w:rsidRPr="004009EF" w:rsidRDefault="004F16B9" w:rsidP="008768CE">
      <w:pPr>
        <w:tabs>
          <w:tab w:val="left" w:pos="284"/>
        </w:tabs>
        <w:spacing w:after="0" w:line="360" w:lineRule="auto"/>
        <w:ind w:left="284" w:right="51"/>
        <w:jc w:val="right"/>
        <w:rPr>
          <w:rFonts w:ascii="Arial" w:hAnsi="Arial" w:cs="Arial"/>
          <w:sz w:val="24"/>
          <w:szCs w:val="24"/>
        </w:rPr>
      </w:pPr>
    </w:p>
    <w:p w:rsidR="004F16B9" w:rsidRPr="004009EF" w:rsidRDefault="00C57166" w:rsidP="008768CE">
      <w:pPr>
        <w:tabs>
          <w:tab w:val="left" w:pos="284"/>
        </w:tabs>
        <w:spacing w:after="0" w:line="360" w:lineRule="auto"/>
        <w:ind w:left="284" w:right="51"/>
        <w:jc w:val="both"/>
        <w:rPr>
          <w:rFonts w:ascii="Arial" w:hAnsi="Arial" w:cs="Arial"/>
          <w:sz w:val="24"/>
          <w:szCs w:val="24"/>
        </w:rPr>
      </w:pPr>
      <w:r>
        <w:rPr>
          <w:rFonts w:ascii="Arial" w:hAnsi="Arial" w:cs="Arial"/>
          <w:b/>
          <w:sz w:val="24"/>
          <w:szCs w:val="24"/>
        </w:rPr>
        <w:t>MIGUEL ÁNGEL RIQUELME SOLÍ</w:t>
      </w:r>
      <w:r w:rsidR="00BB235E">
        <w:rPr>
          <w:rFonts w:ascii="Arial" w:hAnsi="Arial" w:cs="Arial"/>
          <w:b/>
          <w:sz w:val="24"/>
          <w:szCs w:val="24"/>
        </w:rPr>
        <w:t>S</w:t>
      </w:r>
      <w:r w:rsidR="004F16B9" w:rsidRPr="004009EF">
        <w:rPr>
          <w:rFonts w:ascii="Arial" w:hAnsi="Arial" w:cs="Arial"/>
          <w:sz w:val="24"/>
          <w:szCs w:val="24"/>
        </w:rPr>
        <w:t xml:space="preserve">, Gobernador Constitucional del Estado de Coahuila de Zaragoza, en ejercicio de la facultad que me confieren los artículos 59 fracción II y 82 fracción I  de la Constitución Política del Estado; artículo </w:t>
      </w:r>
      <w:r w:rsidR="00CC6F1F" w:rsidRPr="004009EF">
        <w:rPr>
          <w:rFonts w:ascii="Arial" w:hAnsi="Arial" w:cs="Arial"/>
          <w:sz w:val="24"/>
          <w:szCs w:val="24"/>
        </w:rPr>
        <w:t>9</w:t>
      </w:r>
      <w:r w:rsidR="004F16B9" w:rsidRPr="004009EF">
        <w:rPr>
          <w:rFonts w:ascii="Arial" w:hAnsi="Arial" w:cs="Arial"/>
          <w:sz w:val="24"/>
          <w:szCs w:val="24"/>
        </w:rPr>
        <w:t xml:space="preserve"> aparatado A, fracción I de la Ley Orgánica de la Administració</w:t>
      </w:r>
      <w:r>
        <w:rPr>
          <w:rFonts w:ascii="Arial" w:hAnsi="Arial" w:cs="Arial"/>
          <w:sz w:val="24"/>
          <w:szCs w:val="24"/>
        </w:rPr>
        <w:t>n Pública del Estado; artículo 152</w:t>
      </w:r>
      <w:r w:rsidR="004F16B9" w:rsidRPr="004009EF">
        <w:rPr>
          <w:rFonts w:ascii="Arial" w:hAnsi="Arial" w:cs="Arial"/>
          <w:sz w:val="24"/>
          <w:szCs w:val="24"/>
        </w:rPr>
        <w:t xml:space="preserve"> fracción II de la Ley Orgánica del Congreso del Estado Independiente, Libre y Soberano de Coahuila de Zaragoza, me permito someter a la consideración de ese H. Congreso para su estudio, resolución y aprobación, </w:t>
      </w:r>
      <w:r w:rsidR="001A233D" w:rsidRPr="004009EF">
        <w:rPr>
          <w:rFonts w:ascii="Arial" w:hAnsi="Arial" w:cs="Arial"/>
          <w:sz w:val="24"/>
          <w:szCs w:val="24"/>
        </w:rPr>
        <w:t xml:space="preserve">la siguiente iniciativa de: </w:t>
      </w:r>
    </w:p>
    <w:p w:rsidR="001A233D" w:rsidRPr="004009EF" w:rsidRDefault="001A233D" w:rsidP="008768CE">
      <w:pPr>
        <w:tabs>
          <w:tab w:val="left" w:pos="284"/>
        </w:tabs>
        <w:spacing w:after="0" w:line="360" w:lineRule="auto"/>
        <w:ind w:left="284" w:right="51"/>
        <w:jc w:val="center"/>
        <w:rPr>
          <w:rFonts w:ascii="Arial" w:hAnsi="Arial" w:cs="Arial"/>
          <w:b/>
          <w:sz w:val="24"/>
          <w:szCs w:val="24"/>
          <w:lang w:val="es-MX"/>
        </w:rPr>
      </w:pPr>
    </w:p>
    <w:p w:rsidR="00CB33AC" w:rsidRPr="004009EF" w:rsidRDefault="00CB33AC" w:rsidP="008768CE">
      <w:pPr>
        <w:pStyle w:val="Textoindependiente2"/>
        <w:tabs>
          <w:tab w:val="left" w:pos="284"/>
        </w:tabs>
        <w:spacing w:line="360" w:lineRule="auto"/>
        <w:ind w:left="284" w:right="51"/>
        <w:jc w:val="center"/>
        <w:rPr>
          <w:rFonts w:ascii="Arial" w:hAnsi="Arial" w:cs="Arial"/>
          <w:b/>
          <w:i w:val="0"/>
          <w:sz w:val="24"/>
          <w:szCs w:val="24"/>
        </w:rPr>
      </w:pPr>
      <w:r w:rsidRPr="004009EF">
        <w:rPr>
          <w:rFonts w:ascii="Arial" w:hAnsi="Arial" w:cs="Arial"/>
          <w:b/>
          <w:i w:val="0"/>
          <w:sz w:val="24"/>
          <w:szCs w:val="24"/>
        </w:rPr>
        <w:t>DECRETO POR EL QUE SE REFORMAN</w:t>
      </w:r>
      <w:r w:rsidR="00C57166">
        <w:rPr>
          <w:rFonts w:ascii="Arial" w:hAnsi="Arial" w:cs="Arial"/>
          <w:b/>
          <w:i w:val="0"/>
          <w:sz w:val="24"/>
          <w:szCs w:val="24"/>
        </w:rPr>
        <w:t>, ADICIONAN Y DEROGAN</w:t>
      </w:r>
      <w:r w:rsidRPr="004009EF">
        <w:rPr>
          <w:rFonts w:ascii="Arial" w:hAnsi="Arial" w:cs="Arial"/>
          <w:b/>
          <w:i w:val="0"/>
          <w:sz w:val="24"/>
          <w:szCs w:val="24"/>
        </w:rPr>
        <w:t xml:space="preserve"> DIVERSAS</w:t>
      </w:r>
      <w:r w:rsidR="00C57166">
        <w:rPr>
          <w:rFonts w:ascii="Arial" w:hAnsi="Arial" w:cs="Arial"/>
          <w:b/>
          <w:i w:val="0"/>
          <w:sz w:val="24"/>
          <w:szCs w:val="24"/>
        </w:rPr>
        <w:t xml:space="preserve"> </w:t>
      </w:r>
      <w:r w:rsidRPr="004009EF">
        <w:rPr>
          <w:rFonts w:ascii="Arial" w:hAnsi="Arial" w:cs="Arial"/>
          <w:b/>
          <w:i w:val="0"/>
          <w:sz w:val="24"/>
          <w:szCs w:val="24"/>
        </w:rPr>
        <w:t xml:space="preserve">DISPOSICIONES DEL </w:t>
      </w:r>
      <w:r w:rsidR="00B051F8" w:rsidRPr="004009EF">
        <w:rPr>
          <w:rFonts w:ascii="Arial" w:hAnsi="Arial" w:cs="Arial"/>
          <w:b/>
          <w:i w:val="0"/>
          <w:sz w:val="24"/>
          <w:szCs w:val="24"/>
        </w:rPr>
        <w:t xml:space="preserve">CÓDIGO FISCAL PARA EL ESTADO DE </w:t>
      </w:r>
      <w:r w:rsidRPr="004009EF">
        <w:rPr>
          <w:rFonts w:ascii="Arial" w:hAnsi="Arial" w:cs="Arial"/>
          <w:b/>
          <w:i w:val="0"/>
          <w:sz w:val="24"/>
          <w:szCs w:val="24"/>
        </w:rPr>
        <w:t>COAHUILA DE ZARAGOZA</w:t>
      </w:r>
    </w:p>
    <w:p w:rsidR="00CB33AC" w:rsidRPr="004009EF" w:rsidRDefault="00CB33AC" w:rsidP="008768CE">
      <w:pPr>
        <w:spacing w:after="0" w:line="360" w:lineRule="auto"/>
        <w:ind w:right="51"/>
        <w:rPr>
          <w:rFonts w:ascii="Arial" w:hAnsi="Arial" w:cs="Arial"/>
          <w:b/>
          <w:bCs/>
          <w:sz w:val="24"/>
          <w:szCs w:val="24"/>
        </w:rPr>
      </w:pPr>
    </w:p>
    <w:p w:rsidR="00FA6131" w:rsidRDefault="00CB33AC" w:rsidP="008768CE">
      <w:pPr>
        <w:pStyle w:val="Textoindependiente"/>
        <w:spacing w:after="0" w:line="360" w:lineRule="auto"/>
        <w:ind w:left="284" w:right="51"/>
        <w:jc w:val="both"/>
        <w:rPr>
          <w:rFonts w:ascii="Arial" w:hAnsi="Arial" w:cs="Arial"/>
          <w:sz w:val="24"/>
          <w:szCs w:val="24"/>
        </w:rPr>
      </w:pPr>
      <w:r w:rsidRPr="004009EF">
        <w:rPr>
          <w:rFonts w:ascii="Arial" w:hAnsi="Arial" w:cs="Arial"/>
          <w:b/>
          <w:sz w:val="24"/>
          <w:szCs w:val="24"/>
        </w:rPr>
        <w:t xml:space="preserve">ARTÍCULO ÚNICO.- </w:t>
      </w:r>
      <w:r w:rsidR="00061FAF">
        <w:rPr>
          <w:rFonts w:ascii="Arial" w:hAnsi="Arial" w:cs="Arial"/>
          <w:sz w:val="24"/>
          <w:szCs w:val="24"/>
        </w:rPr>
        <w:t xml:space="preserve">Se </w:t>
      </w:r>
      <w:r w:rsidR="00FA6131" w:rsidRPr="00CF1DB8">
        <w:rPr>
          <w:rFonts w:ascii="Arial" w:hAnsi="Arial" w:cs="Arial"/>
          <w:b/>
          <w:sz w:val="24"/>
          <w:szCs w:val="24"/>
        </w:rPr>
        <w:t>reforman</w:t>
      </w:r>
      <w:r w:rsidR="00FA6131" w:rsidRPr="00CF1DB8">
        <w:rPr>
          <w:rFonts w:ascii="Arial" w:hAnsi="Arial" w:cs="Arial"/>
          <w:sz w:val="24"/>
          <w:szCs w:val="24"/>
        </w:rPr>
        <w:t xml:space="preserve"> </w:t>
      </w:r>
      <w:r w:rsidR="00FA6131">
        <w:rPr>
          <w:rFonts w:ascii="Arial" w:hAnsi="Arial" w:cs="Arial"/>
          <w:sz w:val="24"/>
          <w:szCs w:val="24"/>
        </w:rPr>
        <w:t xml:space="preserve">el primer párrafo de </w:t>
      </w:r>
      <w:r w:rsidR="00FA6131" w:rsidRPr="00CF1DB8">
        <w:rPr>
          <w:rFonts w:ascii="Arial" w:hAnsi="Arial" w:cs="Arial"/>
          <w:sz w:val="24"/>
          <w:szCs w:val="24"/>
        </w:rPr>
        <w:t>la fracción I</w:t>
      </w:r>
      <w:r w:rsidR="00FA6131">
        <w:rPr>
          <w:rFonts w:ascii="Arial" w:hAnsi="Arial" w:cs="Arial"/>
          <w:sz w:val="24"/>
          <w:szCs w:val="24"/>
        </w:rPr>
        <w:t>I</w:t>
      </w:r>
      <w:r w:rsidR="00FA6131" w:rsidRPr="00CF1DB8">
        <w:rPr>
          <w:rFonts w:ascii="Arial" w:hAnsi="Arial" w:cs="Arial"/>
          <w:sz w:val="24"/>
          <w:szCs w:val="24"/>
        </w:rPr>
        <w:t>, del artículo 3</w:t>
      </w:r>
      <w:r w:rsidR="00FA6131">
        <w:rPr>
          <w:rFonts w:ascii="Arial" w:hAnsi="Arial" w:cs="Arial"/>
          <w:sz w:val="24"/>
          <w:szCs w:val="24"/>
        </w:rPr>
        <w:t xml:space="preserve">, </w:t>
      </w:r>
      <w:r w:rsidR="00BD1A44">
        <w:rPr>
          <w:rFonts w:ascii="Arial" w:hAnsi="Arial" w:cs="Arial"/>
          <w:sz w:val="24"/>
          <w:szCs w:val="24"/>
        </w:rPr>
        <w:t xml:space="preserve">el artículo 73, </w:t>
      </w:r>
      <w:r w:rsidR="00FA6131">
        <w:rPr>
          <w:rFonts w:ascii="Arial" w:hAnsi="Arial" w:cs="Arial"/>
          <w:sz w:val="24"/>
          <w:szCs w:val="24"/>
        </w:rPr>
        <w:t xml:space="preserve">el </w:t>
      </w:r>
      <w:r w:rsidR="00FA6131" w:rsidRPr="00CF1DB8">
        <w:rPr>
          <w:rFonts w:ascii="Arial" w:hAnsi="Arial" w:cs="Arial"/>
          <w:bCs/>
          <w:sz w:val="24"/>
          <w:szCs w:val="24"/>
        </w:rPr>
        <w:t xml:space="preserve">artículo </w:t>
      </w:r>
      <w:r w:rsidR="00FA6131">
        <w:rPr>
          <w:rFonts w:ascii="Arial" w:hAnsi="Arial" w:cs="Arial"/>
          <w:bCs/>
          <w:sz w:val="24"/>
          <w:szCs w:val="24"/>
        </w:rPr>
        <w:t>102</w:t>
      </w:r>
      <w:r w:rsidR="00132A78">
        <w:rPr>
          <w:rFonts w:ascii="Arial" w:hAnsi="Arial" w:cs="Arial"/>
          <w:bCs/>
          <w:sz w:val="24"/>
          <w:szCs w:val="24"/>
        </w:rPr>
        <w:t>,</w:t>
      </w:r>
      <w:r w:rsidR="00FA6131" w:rsidRPr="00FA6131">
        <w:rPr>
          <w:rFonts w:ascii="Arial" w:hAnsi="Arial" w:cs="Arial"/>
          <w:sz w:val="24"/>
          <w:szCs w:val="24"/>
        </w:rPr>
        <w:t xml:space="preserve"> </w:t>
      </w:r>
      <w:r w:rsidR="006E576E">
        <w:rPr>
          <w:rFonts w:ascii="Arial" w:hAnsi="Arial" w:cs="Arial"/>
          <w:sz w:val="24"/>
          <w:szCs w:val="24"/>
        </w:rPr>
        <w:t xml:space="preserve">el </w:t>
      </w:r>
      <w:r w:rsidR="006E576E">
        <w:rPr>
          <w:rFonts w:ascii="Arial" w:hAnsi="Arial" w:cs="Arial"/>
          <w:bCs/>
          <w:sz w:val="24"/>
          <w:szCs w:val="24"/>
        </w:rPr>
        <w:t>artículo 109</w:t>
      </w:r>
      <w:r w:rsidR="00132A78">
        <w:rPr>
          <w:rFonts w:ascii="Arial" w:hAnsi="Arial" w:cs="Arial"/>
          <w:bCs/>
          <w:sz w:val="24"/>
          <w:szCs w:val="24"/>
        </w:rPr>
        <w:t xml:space="preserve">, </w:t>
      </w:r>
      <w:r w:rsidR="00523B2A">
        <w:rPr>
          <w:rFonts w:ascii="Arial" w:hAnsi="Arial" w:cs="Arial"/>
          <w:bCs/>
          <w:sz w:val="24"/>
          <w:szCs w:val="24"/>
        </w:rPr>
        <w:t xml:space="preserve">el último párrafo del artículo 120, </w:t>
      </w:r>
      <w:r w:rsidR="00AC0066">
        <w:rPr>
          <w:rFonts w:ascii="Arial" w:hAnsi="Arial" w:cs="Arial"/>
          <w:bCs/>
          <w:sz w:val="24"/>
          <w:szCs w:val="24"/>
        </w:rPr>
        <w:t>el segundo y cuarto párrafo d</w:t>
      </w:r>
      <w:r w:rsidR="00132A78">
        <w:rPr>
          <w:rFonts w:ascii="Arial" w:hAnsi="Arial" w:cs="Arial"/>
          <w:bCs/>
          <w:sz w:val="24"/>
          <w:szCs w:val="24"/>
        </w:rPr>
        <w:t>el artículo 128</w:t>
      </w:r>
      <w:r w:rsidR="008768CE">
        <w:rPr>
          <w:rFonts w:ascii="Arial" w:hAnsi="Arial" w:cs="Arial"/>
          <w:bCs/>
          <w:sz w:val="24"/>
          <w:szCs w:val="24"/>
        </w:rPr>
        <w:t>, así como el segundo, tercero</w:t>
      </w:r>
      <w:r w:rsidR="00132A78">
        <w:rPr>
          <w:rFonts w:ascii="Arial" w:hAnsi="Arial" w:cs="Arial"/>
          <w:bCs/>
          <w:sz w:val="24"/>
          <w:szCs w:val="24"/>
        </w:rPr>
        <w:t xml:space="preserve"> cuarto</w:t>
      </w:r>
      <w:r w:rsidR="008768CE">
        <w:rPr>
          <w:rFonts w:ascii="Arial" w:hAnsi="Arial" w:cs="Arial"/>
          <w:bCs/>
          <w:sz w:val="24"/>
          <w:szCs w:val="24"/>
        </w:rPr>
        <w:t xml:space="preserve"> y quinto</w:t>
      </w:r>
      <w:r w:rsidR="00132A78">
        <w:rPr>
          <w:rFonts w:ascii="Arial" w:hAnsi="Arial" w:cs="Arial"/>
          <w:bCs/>
          <w:sz w:val="24"/>
          <w:szCs w:val="24"/>
        </w:rPr>
        <w:t xml:space="preserve"> párrafo del artículo 130</w:t>
      </w:r>
      <w:r w:rsidR="00BB235E">
        <w:rPr>
          <w:rFonts w:ascii="Arial" w:hAnsi="Arial" w:cs="Arial"/>
          <w:bCs/>
          <w:sz w:val="24"/>
          <w:szCs w:val="24"/>
        </w:rPr>
        <w:t>;</w:t>
      </w:r>
      <w:r w:rsidR="00061FAF">
        <w:rPr>
          <w:rFonts w:ascii="Arial" w:hAnsi="Arial" w:cs="Arial"/>
          <w:sz w:val="24"/>
          <w:szCs w:val="24"/>
        </w:rPr>
        <w:t xml:space="preserve"> </w:t>
      </w:r>
      <w:r w:rsidR="00AC0066" w:rsidRPr="00AC0066">
        <w:rPr>
          <w:rFonts w:ascii="Arial" w:hAnsi="Arial" w:cs="Arial"/>
          <w:b/>
          <w:sz w:val="24"/>
          <w:szCs w:val="24"/>
        </w:rPr>
        <w:t>se adicionan</w:t>
      </w:r>
      <w:r w:rsidR="00AC0066">
        <w:rPr>
          <w:rFonts w:ascii="Arial" w:hAnsi="Arial" w:cs="Arial"/>
          <w:sz w:val="24"/>
          <w:szCs w:val="24"/>
        </w:rPr>
        <w:t xml:space="preserve"> </w:t>
      </w:r>
      <w:r w:rsidR="00BD1A44">
        <w:rPr>
          <w:rFonts w:ascii="Arial" w:hAnsi="Arial" w:cs="Arial"/>
          <w:sz w:val="24"/>
          <w:szCs w:val="24"/>
        </w:rPr>
        <w:t>la fracción IV del artículo 7</w:t>
      </w:r>
      <w:r w:rsidR="00D730A9">
        <w:rPr>
          <w:rFonts w:ascii="Arial" w:hAnsi="Arial" w:cs="Arial"/>
          <w:sz w:val="24"/>
          <w:szCs w:val="24"/>
        </w:rPr>
        <w:t>2</w:t>
      </w:r>
      <w:r w:rsidR="00BD1A44">
        <w:rPr>
          <w:rFonts w:ascii="Arial" w:hAnsi="Arial" w:cs="Arial"/>
          <w:sz w:val="24"/>
          <w:szCs w:val="24"/>
        </w:rPr>
        <w:t xml:space="preserve">, </w:t>
      </w:r>
      <w:r w:rsidR="00AC0066">
        <w:rPr>
          <w:rFonts w:ascii="Arial" w:hAnsi="Arial" w:cs="Arial"/>
          <w:sz w:val="24"/>
          <w:szCs w:val="24"/>
        </w:rPr>
        <w:t>los párrafos quinto, sexto y séptimo al artículo 128</w:t>
      </w:r>
      <w:r w:rsidR="00D749F2">
        <w:rPr>
          <w:rFonts w:ascii="Arial" w:hAnsi="Arial" w:cs="Arial"/>
          <w:sz w:val="24"/>
          <w:szCs w:val="24"/>
        </w:rPr>
        <w:t>, los párrafos sexto y séptimo del artículo 130</w:t>
      </w:r>
      <w:r w:rsidR="00AC0066">
        <w:rPr>
          <w:rFonts w:ascii="Arial" w:hAnsi="Arial" w:cs="Arial"/>
          <w:sz w:val="24"/>
          <w:szCs w:val="24"/>
        </w:rPr>
        <w:t xml:space="preserve">; </w:t>
      </w:r>
      <w:r w:rsidR="00FA6131">
        <w:rPr>
          <w:rFonts w:ascii="Arial" w:hAnsi="Arial" w:cs="Arial"/>
          <w:sz w:val="24"/>
          <w:szCs w:val="24"/>
        </w:rPr>
        <w:t xml:space="preserve">se </w:t>
      </w:r>
      <w:r w:rsidR="00FA6131" w:rsidRPr="00FA6131">
        <w:rPr>
          <w:rFonts w:ascii="Arial" w:hAnsi="Arial" w:cs="Arial"/>
          <w:b/>
          <w:sz w:val="24"/>
          <w:szCs w:val="24"/>
        </w:rPr>
        <w:t>deroga</w:t>
      </w:r>
      <w:r w:rsidR="00FA6131">
        <w:rPr>
          <w:rFonts w:ascii="Arial" w:hAnsi="Arial" w:cs="Arial"/>
          <w:sz w:val="24"/>
          <w:szCs w:val="24"/>
        </w:rPr>
        <w:t xml:space="preserve"> el artículo 111</w:t>
      </w:r>
      <w:r w:rsidR="008768CE">
        <w:rPr>
          <w:rFonts w:ascii="Arial" w:hAnsi="Arial" w:cs="Arial"/>
          <w:sz w:val="24"/>
          <w:szCs w:val="24"/>
        </w:rPr>
        <w:t>;</w:t>
      </w:r>
      <w:r w:rsidR="00FA6131">
        <w:rPr>
          <w:rFonts w:ascii="Arial" w:hAnsi="Arial" w:cs="Arial"/>
          <w:sz w:val="24"/>
          <w:szCs w:val="24"/>
        </w:rPr>
        <w:t xml:space="preserve"> todos </w:t>
      </w:r>
      <w:r w:rsidR="007D2C84" w:rsidRPr="004009EF">
        <w:rPr>
          <w:rFonts w:ascii="Arial" w:hAnsi="Arial" w:cs="Arial"/>
          <w:bCs/>
          <w:sz w:val="24"/>
          <w:szCs w:val="24"/>
        </w:rPr>
        <w:t>de</w:t>
      </w:r>
      <w:r w:rsidRPr="004009EF">
        <w:rPr>
          <w:rFonts w:ascii="Arial" w:hAnsi="Arial" w:cs="Arial"/>
          <w:bCs/>
          <w:sz w:val="24"/>
          <w:szCs w:val="24"/>
        </w:rPr>
        <w:t>l</w:t>
      </w:r>
      <w:r w:rsidR="002E551D" w:rsidRPr="004009EF">
        <w:rPr>
          <w:rFonts w:ascii="Arial" w:hAnsi="Arial" w:cs="Arial"/>
          <w:bCs/>
          <w:sz w:val="24"/>
          <w:szCs w:val="24"/>
        </w:rPr>
        <w:t xml:space="preserve"> Código Fiscal para el Estado de Coahuila de Zaragoza</w:t>
      </w:r>
      <w:r w:rsidRPr="004009EF">
        <w:rPr>
          <w:rFonts w:ascii="Arial" w:hAnsi="Arial" w:cs="Arial"/>
          <w:sz w:val="24"/>
          <w:szCs w:val="24"/>
        </w:rPr>
        <w:t xml:space="preserve">, </w:t>
      </w:r>
      <w:r w:rsidR="006E576E">
        <w:rPr>
          <w:rFonts w:ascii="Arial" w:hAnsi="Arial" w:cs="Arial"/>
          <w:sz w:val="24"/>
          <w:szCs w:val="24"/>
        </w:rPr>
        <w:t>para quedar como sigue:</w:t>
      </w:r>
    </w:p>
    <w:p w:rsidR="00BB235E" w:rsidRDefault="006E576E" w:rsidP="008768CE">
      <w:pPr>
        <w:pStyle w:val="Textoindependiente"/>
        <w:spacing w:after="0" w:line="360" w:lineRule="auto"/>
        <w:ind w:left="284" w:right="51"/>
        <w:jc w:val="both"/>
        <w:rPr>
          <w:rFonts w:ascii="Arial" w:hAnsi="Arial" w:cs="Arial"/>
          <w:sz w:val="24"/>
          <w:szCs w:val="24"/>
        </w:rPr>
      </w:pPr>
      <w:r>
        <w:rPr>
          <w:rFonts w:ascii="Arial" w:hAnsi="Arial" w:cs="Arial"/>
          <w:sz w:val="24"/>
          <w:szCs w:val="24"/>
        </w:rPr>
        <w:t xml:space="preserve"> </w:t>
      </w:r>
    </w:p>
    <w:p w:rsidR="00FA6131" w:rsidRPr="00641F7B" w:rsidRDefault="00FA6131" w:rsidP="008768CE">
      <w:pPr>
        <w:widowControl w:val="0"/>
        <w:spacing w:after="0"/>
        <w:ind w:left="284" w:right="51"/>
        <w:jc w:val="both"/>
        <w:rPr>
          <w:rFonts w:ascii="Arial" w:eastAsia="MS Mincho" w:hAnsi="Arial" w:cs="Arial"/>
          <w:sz w:val="24"/>
          <w:szCs w:val="24"/>
        </w:rPr>
      </w:pPr>
      <w:r w:rsidRPr="00641F7B">
        <w:rPr>
          <w:rFonts w:ascii="Arial" w:eastAsia="MS Mincho" w:hAnsi="Arial" w:cs="Arial"/>
          <w:b/>
          <w:bCs/>
          <w:sz w:val="24"/>
          <w:szCs w:val="24"/>
        </w:rPr>
        <w:lastRenderedPageBreak/>
        <w:t>ARTICULO 3.</w:t>
      </w:r>
      <w:r w:rsidRPr="00641F7B">
        <w:rPr>
          <w:rFonts w:ascii="Arial" w:eastAsia="MS Mincho" w:hAnsi="Arial" w:cs="Arial"/>
          <w:sz w:val="24"/>
          <w:szCs w:val="24"/>
        </w:rPr>
        <w:t xml:space="preserve"> …</w:t>
      </w:r>
    </w:p>
    <w:p w:rsidR="00FA6131" w:rsidRPr="00641F7B" w:rsidRDefault="00FA6131" w:rsidP="008768CE">
      <w:pPr>
        <w:widowControl w:val="0"/>
        <w:spacing w:after="0"/>
        <w:ind w:left="284" w:right="51"/>
        <w:jc w:val="both"/>
        <w:rPr>
          <w:rFonts w:ascii="Arial" w:eastAsia="MS Mincho" w:hAnsi="Arial" w:cs="Arial"/>
          <w:b/>
          <w:bCs/>
          <w:sz w:val="24"/>
          <w:szCs w:val="24"/>
        </w:rPr>
      </w:pPr>
    </w:p>
    <w:p w:rsidR="00FA6131" w:rsidRPr="00641F7B" w:rsidRDefault="00FA6131" w:rsidP="008768CE">
      <w:pPr>
        <w:widowControl w:val="0"/>
        <w:spacing w:after="0"/>
        <w:ind w:left="284" w:right="51"/>
        <w:jc w:val="both"/>
        <w:rPr>
          <w:rFonts w:ascii="Arial" w:eastAsia="MS Mincho" w:hAnsi="Arial" w:cs="Arial"/>
          <w:bCs/>
          <w:sz w:val="24"/>
          <w:szCs w:val="24"/>
        </w:rPr>
      </w:pPr>
      <w:proofErr w:type="gramStart"/>
      <w:r w:rsidRPr="00641F7B">
        <w:rPr>
          <w:rFonts w:ascii="Arial" w:eastAsia="MS Mincho" w:hAnsi="Arial" w:cs="Arial"/>
          <w:b/>
          <w:bCs/>
          <w:sz w:val="24"/>
          <w:szCs w:val="24"/>
        </w:rPr>
        <w:t>I.</w:t>
      </w:r>
      <w:proofErr w:type="gramEnd"/>
      <w:r w:rsidRPr="00641F7B">
        <w:rPr>
          <w:rFonts w:ascii="Arial" w:eastAsia="MS Mincho" w:hAnsi="Arial" w:cs="Arial"/>
          <w:bCs/>
          <w:sz w:val="24"/>
          <w:szCs w:val="24"/>
        </w:rPr>
        <w:t xml:space="preserve"> </w:t>
      </w:r>
      <w:r w:rsidRPr="00641F7B">
        <w:rPr>
          <w:rFonts w:ascii="Arial" w:eastAsia="MS Mincho" w:hAnsi="Arial" w:cs="Arial"/>
          <w:bCs/>
          <w:sz w:val="24"/>
          <w:szCs w:val="24"/>
        </w:rPr>
        <w:tab/>
        <w:t>…</w:t>
      </w:r>
    </w:p>
    <w:p w:rsidR="00FA6131" w:rsidRPr="00641F7B" w:rsidRDefault="00FA6131" w:rsidP="008768CE">
      <w:pPr>
        <w:widowControl w:val="0"/>
        <w:spacing w:after="0"/>
        <w:ind w:left="284" w:right="51" w:hanging="454"/>
        <w:jc w:val="both"/>
        <w:rPr>
          <w:rFonts w:ascii="Arial" w:eastAsia="MS Mincho" w:hAnsi="Arial" w:cs="Arial"/>
          <w:bCs/>
          <w:sz w:val="24"/>
          <w:szCs w:val="24"/>
        </w:rPr>
      </w:pPr>
    </w:p>
    <w:p w:rsidR="00FA6131" w:rsidRPr="00641F7B" w:rsidRDefault="00FA6131" w:rsidP="008768CE">
      <w:pPr>
        <w:pStyle w:val="Textosinformato"/>
        <w:spacing w:line="360" w:lineRule="auto"/>
        <w:ind w:left="284" w:right="51"/>
        <w:jc w:val="both"/>
        <w:rPr>
          <w:rFonts w:ascii="Arial" w:eastAsia="MS Mincho" w:hAnsi="Arial" w:cs="Arial"/>
          <w:sz w:val="24"/>
          <w:szCs w:val="24"/>
        </w:rPr>
      </w:pPr>
      <w:r w:rsidRPr="00641F7B">
        <w:rPr>
          <w:rFonts w:ascii="Arial" w:eastAsia="MS Mincho" w:hAnsi="Arial" w:cs="Arial"/>
          <w:b/>
          <w:bCs/>
          <w:sz w:val="24"/>
          <w:szCs w:val="24"/>
        </w:rPr>
        <w:t>II.</w:t>
      </w:r>
      <w:r w:rsidRPr="00641F7B">
        <w:rPr>
          <w:rFonts w:ascii="Arial" w:eastAsia="MS Mincho" w:hAnsi="Arial" w:cs="Arial"/>
          <w:bCs/>
          <w:sz w:val="24"/>
          <w:szCs w:val="24"/>
        </w:rPr>
        <w:t xml:space="preserve"> </w:t>
      </w:r>
      <w:r w:rsidRPr="00641F7B">
        <w:rPr>
          <w:rFonts w:ascii="Arial" w:eastAsia="MS Mincho" w:hAnsi="Arial" w:cs="Arial"/>
          <w:bCs/>
          <w:sz w:val="24"/>
          <w:szCs w:val="24"/>
        </w:rPr>
        <w:tab/>
      </w:r>
      <w:r w:rsidRPr="00641F7B">
        <w:rPr>
          <w:rFonts w:ascii="Arial" w:eastAsia="MS Mincho" w:hAnsi="Arial" w:cs="Arial"/>
          <w:sz w:val="24"/>
          <w:szCs w:val="24"/>
        </w:rPr>
        <w:t xml:space="preserve">Derechos son las contribuciones establecidas en Ley por el uso o aprovechamiento de los bienes del dominio público del </w:t>
      </w:r>
      <w:r>
        <w:rPr>
          <w:rFonts w:ascii="Arial" w:eastAsia="MS Mincho" w:hAnsi="Arial" w:cs="Arial"/>
          <w:sz w:val="24"/>
          <w:szCs w:val="24"/>
        </w:rPr>
        <w:t>Estado</w:t>
      </w:r>
      <w:r w:rsidRPr="00641F7B">
        <w:rPr>
          <w:rFonts w:ascii="Arial" w:eastAsia="MS Mincho" w:hAnsi="Arial" w:cs="Arial"/>
          <w:sz w:val="24"/>
          <w:szCs w:val="24"/>
        </w:rPr>
        <w:t xml:space="preserve">, así como por recibir servicios que presta el Estado en sus funciones de derecho público, excepto cuando se presten por organismos descentralizados u órganos desconcentrados cuando en este último caso, se trate de contraprestaciones que no se encuentren previstas en la Ley </w:t>
      </w:r>
      <w:r>
        <w:rPr>
          <w:rFonts w:ascii="Arial" w:eastAsia="MS Mincho" w:hAnsi="Arial" w:cs="Arial"/>
          <w:sz w:val="24"/>
          <w:szCs w:val="24"/>
        </w:rPr>
        <w:t>de Hacienda para el Estado de Coahuila de Zaragoza</w:t>
      </w:r>
      <w:r w:rsidRPr="00641F7B">
        <w:rPr>
          <w:rFonts w:ascii="Arial" w:eastAsia="MS Mincho" w:hAnsi="Arial" w:cs="Arial"/>
          <w:sz w:val="24"/>
          <w:szCs w:val="24"/>
        </w:rPr>
        <w:t>. También son derechos las contribuciones a cargo de los organismos públicos descentralizados</w:t>
      </w:r>
      <w:r>
        <w:rPr>
          <w:rFonts w:ascii="Arial" w:eastAsia="MS Mincho" w:hAnsi="Arial" w:cs="Arial"/>
          <w:sz w:val="24"/>
          <w:szCs w:val="24"/>
        </w:rPr>
        <w:t xml:space="preserve">, </w:t>
      </w:r>
      <w:r w:rsidRPr="00641F7B">
        <w:rPr>
          <w:rFonts w:ascii="Arial" w:eastAsia="MS Mincho" w:hAnsi="Arial" w:cs="Arial"/>
          <w:sz w:val="24"/>
          <w:szCs w:val="24"/>
        </w:rPr>
        <w:t>por prestar servicios exclusivos del Estado.</w:t>
      </w:r>
    </w:p>
    <w:p w:rsidR="00FA6131" w:rsidRPr="00641F7B" w:rsidRDefault="00FA6131" w:rsidP="008768CE">
      <w:pPr>
        <w:widowControl w:val="0"/>
        <w:spacing w:after="0"/>
        <w:ind w:left="284" w:right="51" w:hanging="454"/>
        <w:jc w:val="both"/>
        <w:rPr>
          <w:rFonts w:ascii="Arial" w:eastAsia="MS Mincho" w:hAnsi="Arial" w:cs="Arial"/>
          <w:bCs/>
          <w:sz w:val="24"/>
          <w:szCs w:val="24"/>
        </w:rPr>
      </w:pPr>
    </w:p>
    <w:p w:rsidR="00FA6131" w:rsidRPr="00641F7B" w:rsidRDefault="00FA6131" w:rsidP="008768CE">
      <w:pPr>
        <w:widowControl w:val="0"/>
        <w:spacing w:after="0"/>
        <w:ind w:left="284" w:right="51" w:firstLine="424"/>
        <w:jc w:val="both"/>
        <w:rPr>
          <w:rFonts w:ascii="Arial" w:eastAsia="MS Mincho" w:hAnsi="Arial" w:cs="Arial"/>
          <w:bCs/>
          <w:sz w:val="24"/>
          <w:szCs w:val="24"/>
        </w:rPr>
      </w:pPr>
      <w:r w:rsidRPr="00641F7B">
        <w:rPr>
          <w:rFonts w:ascii="Arial" w:eastAsia="MS Mincho" w:hAnsi="Arial" w:cs="Arial"/>
          <w:bCs/>
          <w:sz w:val="24"/>
          <w:szCs w:val="24"/>
        </w:rPr>
        <w:t>…</w:t>
      </w:r>
    </w:p>
    <w:p w:rsidR="00FA6131" w:rsidRPr="00641F7B" w:rsidRDefault="00FA6131" w:rsidP="008768CE">
      <w:pPr>
        <w:widowControl w:val="0"/>
        <w:spacing w:after="0"/>
        <w:ind w:left="284" w:right="51" w:hanging="454"/>
        <w:jc w:val="both"/>
        <w:rPr>
          <w:rFonts w:ascii="Arial" w:eastAsia="MS Mincho" w:hAnsi="Arial" w:cs="Arial"/>
          <w:bCs/>
          <w:sz w:val="24"/>
          <w:szCs w:val="24"/>
        </w:rPr>
      </w:pPr>
    </w:p>
    <w:p w:rsidR="00FA6131" w:rsidRPr="00AC0066" w:rsidRDefault="00FA6131" w:rsidP="008768CE">
      <w:pPr>
        <w:widowControl w:val="0"/>
        <w:spacing w:after="0"/>
        <w:ind w:left="284" w:right="51"/>
        <w:jc w:val="both"/>
        <w:rPr>
          <w:rFonts w:ascii="Arial" w:eastAsia="MS Mincho" w:hAnsi="Arial" w:cs="Arial"/>
          <w:bCs/>
          <w:sz w:val="24"/>
          <w:szCs w:val="24"/>
        </w:rPr>
      </w:pPr>
      <w:r w:rsidRPr="00641F7B">
        <w:rPr>
          <w:rFonts w:ascii="Arial" w:eastAsia="MS Mincho" w:hAnsi="Arial" w:cs="Arial"/>
          <w:b/>
          <w:bCs/>
          <w:sz w:val="24"/>
          <w:szCs w:val="24"/>
        </w:rPr>
        <w:t>III.</w:t>
      </w:r>
      <w:r w:rsidRPr="00641F7B">
        <w:rPr>
          <w:rFonts w:ascii="Arial" w:eastAsia="MS Mincho" w:hAnsi="Arial" w:cs="Arial"/>
          <w:bCs/>
          <w:sz w:val="24"/>
          <w:szCs w:val="24"/>
        </w:rPr>
        <w:t xml:space="preserve"> </w:t>
      </w:r>
      <w:r w:rsidRPr="00641F7B">
        <w:rPr>
          <w:rFonts w:ascii="Arial" w:eastAsia="MS Mincho" w:hAnsi="Arial" w:cs="Arial"/>
          <w:bCs/>
          <w:sz w:val="24"/>
          <w:szCs w:val="24"/>
        </w:rPr>
        <w:tab/>
        <w:t>…</w:t>
      </w:r>
    </w:p>
    <w:p w:rsidR="00FA6131" w:rsidRPr="00AC0066" w:rsidRDefault="00FA6131" w:rsidP="008768CE">
      <w:pPr>
        <w:spacing w:after="0" w:line="360" w:lineRule="auto"/>
        <w:ind w:left="284" w:right="51"/>
        <w:jc w:val="both"/>
        <w:textAlignment w:val="baseline"/>
        <w:rPr>
          <w:rFonts w:ascii="Arial" w:hAnsi="Arial" w:cs="Arial"/>
          <w:sz w:val="24"/>
          <w:szCs w:val="24"/>
        </w:rPr>
      </w:pPr>
    </w:p>
    <w:p w:rsidR="00AC0066" w:rsidRPr="00AC0066" w:rsidRDefault="00AC0066" w:rsidP="008768CE">
      <w:pPr>
        <w:widowControl w:val="0"/>
        <w:spacing w:after="0" w:line="360" w:lineRule="auto"/>
        <w:ind w:left="284" w:right="51"/>
        <w:jc w:val="both"/>
        <w:rPr>
          <w:rFonts w:ascii="Arial" w:eastAsia="MS Mincho" w:hAnsi="Arial" w:cs="Arial"/>
          <w:sz w:val="24"/>
          <w:szCs w:val="24"/>
        </w:rPr>
      </w:pPr>
      <w:r w:rsidRPr="00AC0066">
        <w:rPr>
          <w:rFonts w:ascii="Arial" w:eastAsia="MS Mincho" w:hAnsi="Arial" w:cs="Arial"/>
          <w:b/>
          <w:bCs/>
          <w:sz w:val="24"/>
          <w:szCs w:val="24"/>
        </w:rPr>
        <w:t>ARTICULO 72.</w:t>
      </w:r>
      <w:r w:rsidRPr="00AC0066">
        <w:rPr>
          <w:rFonts w:ascii="Arial" w:eastAsia="MS Mincho" w:hAnsi="Arial" w:cs="Arial"/>
          <w:sz w:val="24"/>
          <w:szCs w:val="24"/>
        </w:rPr>
        <w:t xml:space="preserve"> </w:t>
      </w:r>
      <w:r>
        <w:rPr>
          <w:rFonts w:ascii="Arial" w:eastAsia="MS Mincho" w:hAnsi="Arial" w:cs="Arial"/>
          <w:sz w:val="24"/>
          <w:szCs w:val="24"/>
        </w:rPr>
        <w:t>…</w:t>
      </w:r>
    </w:p>
    <w:p w:rsidR="00AC0066" w:rsidRPr="00AC0066" w:rsidRDefault="00AC0066" w:rsidP="008768CE">
      <w:pPr>
        <w:widowControl w:val="0"/>
        <w:spacing w:after="0" w:line="360" w:lineRule="auto"/>
        <w:ind w:left="284" w:right="51"/>
        <w:jc w:val="both"/>
        <w:rPr>
          <w:rFonts w:ascii="Arial" w:eastAsia="MS Mincho" w:hAnsi="Arial" w:cs="Arial"/>
          <w:sz w:val="24"/>
          <w:szCs w:val="24"/>
        </w:rPr>
      </w:pPr>
    </w:p>
    <w:p w:rsidR="00AC0066" w:rsidRDefault="00AC0066" w:rsidP="008768CE">
      <w:pPr>
        <w:widowControl w:val="0"/>
        <w:spacing w:after="0" w:line="360" w:lineRule="auto"/>
        <w:ind w:left="284" w:right="51"/>
        <w:jc w:val="both"/>
        <w:rPr>
          <w:rFonts w:ascii="Arial" w:eastAsia="MS Mincho" w:hAnsi="Arial" w:cs="Arial"/>
          <w:bCs/>
          <w:sz w:val="24"/>
          <w:szCs w:val="24"/>
        </w:rPr>
      </w:pPr>
      <w:r w:rsidRPr="00AC0066">
        <w:rPr>
          <w:rFonts w:ascii="Arial" w:eastAsia="MS Mincho" w:hAnsi="Arial" w:cs="Arial"/>
          <w:b/>
          <w:bCs/>
          <w:sz w:val="24"/>
          <w:szCs w:val="24"/>
        </w:rPr>
        <w:t>I.</w:t>
      </w:r>
      <w:r w:rsidRPr="00AC0066">
        <w:rPr>
          <w:rFonts w:ascii="Arial" w:eastAsia="MS Mincho" w:hAnsi="Arial" w:cs="Arial"/>
          <w:bCs/>
          <w:sz w:val="24"/>
          <w:szCs w:val="24"/>
        </w:rPr>
        <w:tab/>
      </w:r>
      <w:r>
        <w:rPr>
          <w:rFonts w:ascii="Arial" w:eastAsia="MS Mincho" w:hAnsi="Arial" w:cs="Arial"/>
          <w:bCs/>
          <w:sz w:val="24"/>
          <w:szCs w:val="24"/>
        </w:rPr>
        <w:t xml:space="preserve">a </w:t>
      </w:r>
      <w:r w:rsidRPr="00AC0066">
        <w:rPr>
          <w:rFonts w:ascii="Arial" w:eastAsia="MS Mincho" w:hAnsi="Arial" w:cs="Arial"/>
          <w:b/>
          <w:bCs/>
          <w:sz w:val="24"/>
          <w:szCs w:val="24"/>
        </w:rPr>
        <w:t>III.</w:t>
      </w:r>
      <w:r>
        <w:rPr>
          <w:rFonts w:ascii="Arial" w:eastAsia="MS Mincho" w:hAnsi="Arial" w:cs="Arial"/>
          <w:bCs/>
          <w:sz w:val="24"/>
          <w:szCs w:val="24"/>
        </w:rPr>
        <w:t xml:space="preserve"> … </w:t>
      </w:r>
    </w:p>
    <w:p w:rsidR="00AC0066" w:rsidRDefault="00AC0066" w:rsidP="008768CE">
      <w:pPr>
        <w:widowControl w:val="0"/>
        <w:spacing w:after="0" w:line="360" w:lineRule="auto"/>
        <w:ind w:left="284" w:right="51" w:hanging="397"/>
        <w:jc w:val="both"/>
        <w:rPr>
          <w:rFonts w:ascii="Arial" w:eastAsia="MS Mincho" w:hAnsi="Arial" w:cs="Arial"/>
          <w:sz w:val="24"/>
          <w:szCs w:val="24"/>
        </w:rPr>
      </w:pPr>
    </w:p>
    <w:p w:rsidR="00AC0066" w:rsidRPr="00AC0066" w:rsidRDefault="00AC0066" w:rsidP="008768CE">
      <w:pPr>
        <w:widowControl w:val="0"/>
        <w:spacing w:after="0" w:line="360" w:lineRule="auto"/>
        <w:ind w:left="284" w:right="51"/>
        <w:jc w:val="both"/>
        <w:rPr>
          <w:rFonts w:ascii="Arial" w:eastAsia="MS Mincho" w:hAnsi="Arial" w:cs="Arial"/>
          <w:sz w:val="24"/>
          <w:szCs w:val="24"/>
        </w:rPr>
      </w:pPr>
      <w:r w:rsidRPr="00AC0066">
        <w:rPr>
          <w:rFonts w:ascii="Arial" w:eastAsia="MS Mincho" w:hAnsi="Arial" w:cs="Arial"/>
          <w:b/>
          <w:sz w:val="24"/>
          <w:szCs w:val="24"/>
        </w:rPr>
        <w:t xml:space="preserve">IV. </w:t>
      </w:r>
      <w:r w:rsidRPr="00AC0066">
        <w:rPr>
          <w:rFonts w:ascii="Arial" w:eastAsia="MS Mincho" w:hAnsi="Arial" w:cs="Arial"/>
          <w:sz w:val="24"/>
          <w:szCs w:val="24"/>
        </w:rPr>
        <w:t>No</w:t>
      </w:r>
      <w:r w:rsidRPr="00AC0066">
        <w:rPr>
          <w:rFonts w:ascii="Arial" w:eastAsia="MS Mincho" w:hAnsi="Arial" w:cs="Arial"/>
          <w:b/>
          <w:sz w:val="24"/>
          <w:szCs w:val="24"/>
        </w:rPr>
        <w:t xml:space="preserve"> </w:t>
      </w:r>
      <w:r w:rsidRPr="00AC0066">
        <w:rPr>
          <w:rFonts w:ascii="Arial" w:eastAsia="MS Mincho" w:hAnsi="Arial" w:cs="Arial"/>
          <w:sz w:val="24"/>
          <w:szCs w:val="24"/>
        </w:rPr>
        <w:t>solicitar</w:t>
      </w:r>
      <w:r>
        <w:rPr>
          <w:rFonts w:ascii="Arial" w:eastAsia="MS Mincho" w:hAnsi="Arial" w:cs="Arial"/>
          <w:b/>
          <w:sz w:val="24"/>
          <w:szCs w:val="24"/>
        </w:rPr>
        <w:t xml:space="preserve"> </w:t>
      </w:r>
      <w:r w:rsidRPr="00AC0066">
        <w:rPr>
          <w:rFonts w:ascii="Arial" w:hAnsi="Arial" w:cs="Arial"/>
          <w:sz w:val="24"/>
          <w:szCs w:val="24"/>
        </w:rPr>
        <w:t xml:space="preserve">la autorización </w:t>
      </w:r>
      <w:r>
        <w:rPr>
          <w:rFonts w:ascii="Arial" w:hAnsi="Arial" w:cs="Arial"/>
          <w:sz w:val="24"/>
          <w:szCs w:val="24"/>
        </w:rPr>
        <w:t>a</w:t>
      </w:r>
      <w:r w:rsidRPr="00AC0066">
        <w:rPr>
          <w:rFonts w:ascii="Arial" w:hAnsi="Arial" w:cs="Arial"/>
          <w:sz w:val="24"/>
          <w:szCs w:val="24"/>
        </w:rPr>
        <w:t xml:space="preserve"> la Secretaría de Finanzas, para que persona distinta al titular de la licencia </w:t>
      </w:r>
      <w:r w:rsidR="00E27DEA" w:rsidRPr="00E27DEA">
        <w:rPr>
          <w:rFonts w:ascii="Arial" w:hAnsi="Arial" w:cs="Arial"/>
          <w:sz w:val="24"/>
          <w:szCs w:val="24"/>
        </w:rPr>
        <w:t>para el funcionamiento de establecimientos que enajenen bebidas alcohólicas o que presten servicios en los que se expendan dichas bebidas</w:t>
      </w:r>
      <w:r w:rsidR="00E27DEA">
        <w:rPr>
          <w:rFonts w:ascii="Arial" w:hAnsi="Arial" w:cs="Arial"/>
          <w:sz w:val="24"/>
          <w:szCs w:val="24"/>
        </w:rPr>
        <w:t>,</w:t>
      </w:r>
      <w:r w:rsidR="00E27DEA" w:rsidRPr="00E27DEA">
        <w:rPr>
          <w:rFonts w:ascii="Arial" w:hAnsi="Arial" w:cs="Arial"/>
          <w:sz w:val="24"/>
          <w:szCs w:val="24"/>
        </w:rPr>
        <w:t xml:space="preserve"> </w:t>
      </w:r>
      <w:r w:rsidRPr="00AC0066">
        <w:rPr>
          <w:rFonts w:ascii="Arial" w:hAnsi="Arial" w:cs="Arial"/>
          <w:sz w:val="24"/>
          <w:szCs w:val="24"/>
        </w:rPr>
        <w:t>preste los servicios que autoriza la licencia de referencia</w:t>
      </w:r>
      <w:r w:rsidR="00E27DEA">
        <w:rPr>
          <w:rFonts w:ascii="Arial" w:hAnsi="Arial" w:cs="Arial"/>
          <w:sz w:val="24"/>
          <w:szCs w:val="24"/>
        </w:rPr>
        <w:t>.</w:t>
      </w:r>
    </w:p>
    <w:p w:rsidR="003219FC" w:rsidRDefault="003219FC" w:rsidP="008768CE">
      <w:pPr>
        <w:widowControl w:val="0"/>
        <w:spacing w:after="0" w:line="360" w:lineRule="auto"/>
        <w:ind w:left="284" w:right="51"/>
        <w:jc w:val="both"/>
        <w:rPr>
          <w:rFonts w:ascii="Arial" w:eastAsia="MS Mincho" w:hAnsi="Arial" w:cs="Arial"/>
          <w:b/>
          <w:bCs/>
          <w:sz w:val="24"/>
          <w:szCs w:val="24"/>
        </w:rPr>
      </w:pPr>
    </w:p>
    <w:p w:rsidR="00AC0066" w:rsidRPr="00AC0066" w:rsidRDefault="00AC0066" w:rsidP="008768CE">
      <w:pPr>
        <w:widowControl w:val="0"/>
        <w:spacing w:after="0" w:line="360" w:lineRule="auto"/>
        <w:ind w:left="284" w:right="51"/>
        <w:jc w:val="both"/>
        <w:rPr>
          <w:rFonts w:ascii="Arial" w:eastAsia="MS Mincho" w:hAnsi="Arial" w:cs="Arial"/>
          <w:sz w:val="24"/>
          <w:szCs w:val="24"/>
        </w:rPr>
      </w:pPr>
      <w:r w:rsidRPr="00AC0066">
        <w:rPr>
          <w:rFonts w:ascii="Arial" w:eastAsia="MS Mincho" w:hAnsi="Arial" w:cs="Arial"/>
          <w:b/>
          <w:bCs/>
          <w:sz w:val="24"/>
          <w:szCs w:val="24"/>
        </w:rPr>
        <w:t>ARTICULO 73.</w:t>
      </w:r>
      <w:r w:rsidRPr="00AC0066">
        <w:rPr>
          <w:rFonts w:ascii="Arial" w:eastAsia="MS Mincho" w:hAnsi="Arial" w:cs="Arial"/>
          <w:sz w:val="24"/>
          <w:szCs w:val="24"/>
        </w:rPr>
        <w:t xml:space="preserve"> A quien cometa las infracciones relacionadas con el Registro Estatal de Contribuyentes a que se refiere el artículo anterior se impondrán las siguientes multas:</w:t>
      </w:r>
    </w:p>
    <w:p w:rsidR="00AC0066" w:rsidRPr="00AC0066" w:rsidRDefault="00AC0066" w:rsidP="008768CE">
      <w:pPr>
        <w:widowControl w:val="0"/>
        <w:spacing w:after="0" w:line="360" w:lineRule="auto"/>
        <w:ind w:left="284" w:right="51"/>
        <w:jc w:val="both"/>
        <w:rPr>
          <w:rFonts w:ascii="Arial" w:eastAsia="MS Mincho" w:hAnsi="Arial" w:cs="Arial"/>
          <w:b/>
          <w:bCs/>
          <w:sz w:val="24"/>
          <w:szCs w:val="24"/>
        </w:rPr>
      </w:pPr>
    </w:p>
    <w:p w:rsidR="00AC0066" w:rsidRPr="00AC0066" w:rsidRDefault="00AC0066" w:rsidP="008768CE">
      <w:pPr>
        <w:widowControl w:val="0"/>
        <w:spacing w:after="0" w:line="360" w:lineRule="auto"/>
        <w:ind w:left="284" w:right="51"/>
        <w:jc w:val="both"/>
        <w:rPr>
          <w:rFonts w:ascii="Arial" w:eastAsia="MS Mincho" w:hAnsi="Arial" w:cs="Arial"/>
          <w:sz w:val="24"/>
          <w:szCs w:val="24"/>
        </w:rPr>
      </w:pPr>
      <w:r w:rsidRPr="00AC0066">
        <w:rPr>
          <w:rFonts w:ascii="Arial" w:eastAsia="MS Mincho" w:hAnsi="Arial" w:cs="Arial"/>
          <w:b/>
          <w:bCs/>
          <w:sz w:val="24"/>
          <w:szCs w:val="24"/>
        </w:rPr>
        <w:t>I.</w:t>
      </w:r>
      <w:r w:rsidRPr="00AC0066">
        <w:rPr>
          <w:rFonts w:ascii="Arial" w:eastAsia="MS Mincho" w:hAnsi="Arial" w:cs="Arial"/>
          <w:bCs/>
          <w:sz w:val="24"/>
          <w:szCs w:val="24"/>
        </w:rPr>
        <w:tab/>
      </w:r>
      <w:r w:rsidRPr="00AC0066">
        <w:rPr>
          <w:rFonts w:ascii="Arial" w:eastAsia="MS Mincho" w:hAnsi="Arial" w:cs="Arial"/>
          <w:sz w:val="24"/>
          <w:szCs w:val="24"/>
        </w:rPr>
        <w:t xml:space="preserve">De 10 a 20 </w:t>
      </w:r>
      <w:r w:rsidR="003219FC">
        <w:rPr>
          <w:rFonts w:ascii="Arial" w:eastAsia="MS Mincho" w:hAnsi="Arial" w:cs="Arial"/>
          <w:sz w:val="24"/>
          <w:szCs w:val="24"/>
        </w:rPr>
        <w:t>veces el valor de la unidad de medida o actualización</w:t>
      </w:r>
      <w:r w:rsidRPr="00AC0066">
        <w:rPr>
          <w:rFonts w:ascii="Arial" w:eastAsia="MS Mincho" w:hAnsi="Arial" w:cs="Arial"/>
          <w:sz w:val="24"/>
          <w:szCs w:val="24"/>
        </w:rPr>
        <w:t xml:space="preserve"> a la </w:t>
      </w:r>
      <w:r w:rsidR="003219FC">
        <w:rPr>
          <w:rFonts w:ascii="Arial" w:eastAsia="MS Mincho" w:hAnsi="Arial" w:cs="Arial"/>
          <w:sz w:val="24"/>
          <w:szCs w:val="24"/>
        </w:rPr>
        <w:t>c</w:t>
      </w:r>
      <w:r w:rsidRPr="00AC0066">
        <w:rPr>
          <w:rFonts w:ascii="Arial" w:eastAsia="MS Mincho" w:hAnsi="Arial" w:cs="Arial"/>
          <w:sz w:val="24"/>
          <w:szCs w:val="24"/>
        </w:rPr>
        <w:t>omprendida en la fracción I.</w:t>
      </w:r>
    </w:p>
    <w:p w:rsidR="00AC0066" w:rsidRPr="00AC0066" w:rsidRDefault="00AC0066" w:rsidP="008768CE">
      <w:pPr>
        <w:widowControl w:val="0"/>
        <w:spacing w:after="0" w:line="360" w:lineRule="auto"/>
        <w:ind w:left="284" w:right="51" w:hanging="397"/>
        <w:jc w:val="both"/>
        <w:rPr>
          <w:rFonts w:ascii="Arial" w:eastAsia="MS Mincho" w:hAnsi="Arial" w:cs="Arial"/>
          <w:sz w:val="24"/>
          <w:szCs w:val="24"/>
        </w:rPr>
      </w:pPr>
    </w:p>
    <w:p w:rsidR="00AC0066" w:rsidRPr="00AC0066" w:rsidRDefault="00AC0066" w:rsidP="008768CE">
      <w:pPr>
        <w:widowControl w:val="0"/>
        <w:spacing w:after="0" w:line="360" w:lineRule="auto"/>
        <w:ind w:left="284" w:right="51"/>
        <w:jc w:val="both"/>
        <w:rPr>
          <w:rFonts w:ascii="Arial" w:eastAsia="MS Mincho" w:hAnsi="Arial" w:cs="Arial"/>
          <w:sz w:val="24"/>
          <w:szCs w:val="24"/>
        </w:rPr>
      </w:pPr>
      <w:r w:rsidRPr="00AC0066">
        <w:rPr>
          <w:rFonts w:ascii="Arial" w:eastAsia="MS Mincho" w:hAnsi="Arial" w:cs="Arial"/>
          <w:b/>
          <w:bCs/>
          <w:sz w:val="24"/>
          <w:szCs w:val="24"/>
        </w:rPr>
        <w:t>II.</w:t>
      </w:r>
      <w:r w:rsidRPr="00AC0066">
        <w:rPr>
          <w:rFonts w:ascii="Arial" w:eastAsia="MS Mincho" w:hAnsi="Arial" w:cs="Arial"/>
          <w:bCs/>
          <w:sz w:val="24"/>
          <w:szCs w:val="24"/>
        </w:rPr>
        <w:tab/>
      </w:r>
      <w:r w:rsidRPr="00AC0066">
        <w:rPr>
          <w:rFonts w:ascii="Arial" w:eastAsia="MS Mincho" w:hAnsi="Arial" w:cs="Arial"/>
          <w:sz w:val="24"/>
          <w:szCs w:val="24"/>
        </w:rPr>
        <w:t xml:space="preserve">De 5 a 10 </w:t>
      </w:r>
      <w:r w:rsidR="003219FC">
        <w:rPr>
          <w:rFonts w:ascii="Arial" w:eastAsia="MS Mincho" w:hAnsi="Arial" w:cs="Arial"/>
          <w:sz w:val="24"/>
          <w:szCs w:val="24"/>
        </w:rPr>
        <w:t>veces el valor de la unidad de medida o actualización</w:t>
      </w:r>
      <w:r w:rsidRPr="00AC0066">
        <w:rPr>
          <w:rFonts w:ascii="Arial" w:eastAsia="MS Mincho" w:hAnsi="Arial" w:cs="Arial"/>
          <w:sz w:val="24"/>
          <w:szCs w:val="24"/>
        </w:rPr>
        <w:t xml:space="preserve"> a la comprendida en la fracción II.</w:t>
      </w:r>
    </w:p>
    <w:p w:rsidR="00AC0066" w:rsidRPr="00AC0066" w:rsidRDefault="00AC0066" w:rsidP="008768CE">
      <w:pPr>
        <w:widowControl w:val="0"/>
        <w:spacing w:after="0" w:line="360" w:lineRule="auto"/>
        <w:ind w:left="284" w:right="51" w:hanging="397"/>
        <w:jc w:val="both"/>
        <w:rPr>
          <w:rFonts w:ascii="Arial" w:eastAsia="MS Mincho" w:hAnsi="Arial" w:cs="Arial"/>
          <w:sz w:val="24"/>
          <w:szCs w:val="24"/>
        </w:rPr>
      </w:pPr>
    </w:p>
    <w:p w:rsidR="00AC0066" w:rsidRDefault="00AC0066" w:rsidP="008768CE">
      <w:pPr>
        <w:pStyle w:val="Textosinformato"/>
        <w:spacing w:line="360" w:lineRule="auto"/>
        <w:ind w:left="284" w:right="51"/>
        <w:jc w:val="both"/>
        <w:rPr>
          <w:rFonts w:ascii="Arial" w:eastAsia="MS Mincho" w:hAnsi="Arial" w:cs="Arial"/>
          <w:sz w:val="24"/>
          <w:szCs w:val="24"/>
        </w:rPr>
      </w:pPr>
      <w:r w:rsidRPr="00AC0066">
        <w:rPr>
          <w:rFonts w:ascii="Arial" w:eastAsia="MS Mincho" w:hAnsi="Arial" w:cs="Arial"/>
          <w:b/>
          <w:bCs/>
          <w:sz w:val="24"/>
          <w:szCs w:val="24"/>
        </w:rPr>
        <w:t>III.</w:t>
      </w:r>
      <w:r w:rsidRPr="00AC0066">
        <w:rPr>
          <w:rFonts w:ascii="Arial" w:eastAsia="MS Mincho" w:hAnsi="Arial" w:cs="Arial"/>
          <w:bCs/>
          <w:sz w:val="24"/>
          <w:szCs w:val="24"/>
        </w:rPr>
        <w:tab/>
      </w:r>
      <w:r w:rsidRPr="00AC0066">
        <w:rPr>
          <w:rFonts w:ascii="Arial" w:eastAsia="MS Mincho" w:hAnsi="Arial" w:cs="Arial"/>
          <w:sz w:val="24"/>
          <w:szCs w:val="24"/>
        </w:rPr>
        <w:t xml:space="preserve">De 20 a 30 </w:t>
      </w:r>
      <w:r w:rsidR="003219FC">
        <w:rPr>
          <w:rFonts w:ascii="Arial" w:eastAsia="MS Mincho" w:hAnsi="Arial" w:cs="Arial"/>
          <w:sz w:val="24"/>
          <w:szCs w:val="24"/>
        </w:rPr>
        <w:t>veces el valor de la unidad de medida o actualización</w:t>
      </w:r>
      <w:r w:rsidRPr="00AC0066">
        <w:rPr>
          <w:rFonts w:ascii="Arial" w:eastAsia="MS Mincho" w:hAnsi="Arial" w:cs="Arial"/>
          <w:sz w:val="24"/>
          <w:szCs w:val="24"/>
        </w:rPr>
        <w:t xml:space="preserve"> a la comprendida en la fracción III.</w:t>
      </w:r>
    </w:p>
    <w:p w:rsidR="00E27DEA" w:rsidRDefault="00E27DEA" w:rsidP="008768CE">
      <w:pPr>
        <w:pStyle w:val="Textosinformato"/>
        <w:spacing w:line="360" w:lineRule="auto"/>
        <w:ind w:left="284" w:right="51"/>
        <w:jc w:val="both"/>
        <w:rPr>
          <w:rFonts w:ascii="Arial" w:eastAsia="MS Mincho" w:hAnsi="Arial" w:cs="Arial"/>
          <w:sz w:val="24"/>
          <w:szCs w:val="24"/>
        </w:rPr>
      </w:pPr>
    </w:p>
    <w:p w:rsidR="00E27DEA" w:rsidRPr="00632A37" w:rsidRDefault="00E27DEA" w:rsidP="008768CE">
      <w:pPr>
        <w:pStyle w:val="Textosinformato"/>
        <w:spacing w:line="360" w:lineRule="auto"/>
        <w:ind w:left="284" w:right="51"/>
        <w:jc w:val="both"/>
        <w:rPr>
          <w:rFonts w:ascii="Arial" w:eastAsia="MS Mincho" w:hAnsi="Arial" w:cs="Arial"/>
          <w:sz w:val="24"/>
          <w:szCs w:val="24"/>
        </w:rPr>
      </w:pPr>
      <w:r w:rsidRPr="00E27DEA">
        <w:rPr>
          <w:rFonts w:ascii="Arial" w:eastAsia="MS Mincho" w:hAnsi="Arial" w:cs="Arial"/>
          <w:b/>
          <w:sz w:val="24"/>
          <w:szCs w:val="24"/>
        </w:rPr>
        <w:t>IV.</w:t>
      </w:r>
      <w:r>
        <w:rPr>
          <w:rFonts w:ascii="Arial" w:eastAsia="MS Mincho" w:hAnsi="Arial" w:cs="Arial"/>
          <w:b/>
          <w:sz w:val="24"/>
          <w:szCs w:val="24"/>
        </w:rPr>
        <w:t xml:space="preserve"> </w:t>
      </w:r>
      <w:r>
        <w:rPr>
          <w:rFonts w:ascii="Arial" w:eastAsia="MS Mincho" w:hAnsi="Arial" w:cs="Arial"/>
          <w:sz w:val="24"/>
          <w:szCs w:val="24"/>
        </w:rPr>
        <w:t>De 50 a 100</w:t>
      </w:r>
      <w:r w:rsidR="003219FC">
        <w:rPr>
          <w:rFonts w:ascii="Arial" w:eastAsia="MS Mincho" w:hAnsi="Arial" w:cs="Arial"/>
          <w:sz w:val="24"/>
          <w:szCs w:val="24"/>
        </w:rPr>
        <w:t xml:space="preserve"> veces el valor de la unidad de medida o actualización a la comprendida en la fracción IV</w:t>
      </w:r>
      <w:r w:rsidR="00632A37">
        <w:rPr>
          <w:rFonts w:ascii="Arial" w:eastAsia="MS Mincho" w:hAnsi="Arial" w:cs="Arial"/>
          <w:sz w:val="24"/>
          <w:szCs w:val="24"/>
        </w:rPr>
        <w:t>.</w:t>
      </w:r>
      <w:r w:rsidR="003500A5">
        <w:rPr>
          <w:rFonts w:ascii="Arial" w:eastAsia="MS Mincho" w:hAnsi="Arial" w:cs="Arial"/>
          <w:sz w:val="24"/>
          <w:szCs w:val="24"/>
        </w:rPr>
        <w:t xml:space="preserve"> </w:t>
      </w:r>
      <w:r w:rsidR="00632A37">
        <w:rPr>
          <w:rFonts w:ascii="Arial" w:eastAsia="MS Mincho" w:hAnsi="Arial" w:cs="Arial"/>
          <w:sz w:val="24"/>
          <w:szCs w:val="24"/>
        </w:rPr>
        <w:t>La multa a la que se refiere la presente fracción</w:t>
      </w:r>
      <w:r w:rsidR="003500A5">
        <w:rPr>
          <w:rFonts w:ascii="Arial" w:eastAsia="MS Mincho" w:hAnsi="Arial" w:cs="Arial"/>
          <w:sz w:val="24"/>
          <w:szCs w:val="24"/>
        </w:rPr>
        <w:t xml:space="preserve"> se aplicará sin perjuicio que por la misma infracción se ordene la cancelación de la licencia de funcionamiento para establecimientos que expendan bebidas alcohólicas y la clausura de los mismos</w:t>
      </w:r>
      <w:r w:rsidR="003219FC">
        <w:rPr>
          <w:rFonts w:ascii="Arial" w:eastAsia="MS Mincho" w:hAnsi="Arial" w:cs="Arial"/>
          <w:sz w:val="24"/>
          <w:szCs w:val="24"/>
        </w:rPr>
        <w:t>.</w:t>
      </w:r>
    </w:p>
    <w:p w:rsidR="00AC0066" w:rsidRDefault="00AC0066" w:rsidP="008768CE">
      <w:pPr>
        <w:pStyle w:val="Textosinformato"/>
        <w:spacing w:line="360" w:lineRule="auto"/>
        <w:ind w:left="284" w:right="51"/>
        <w:jc w:val="both"/>
        <w:rPr>
          <w:rFonts w:ascii="Arial" w:eastAsia="MS Mincho" w:hAnsi="Arial" w:cs="Arial"/>
          <w:b/>
          <w:bCs/>
          <w:sz w:val="24"/>
          <w:szCs w:val="24"/>
        </w:rPr>
      </w:pPr>
    </w:p>
    <w:p w:rsidR="00FA6131" w:rsidRPr="00641F7B" w:rsidRDefault="00FA6131" w:rsidP="008768CE">
      <w:pPr>
        <w:pStyle w:val="Textosinformato"/>
        <w:spacing w:line="360" w:lineRule="auto"/>
        <w:ind w:left="284" w:right="51"/>
        <w:jc w:val="both"/>
        <w:rPr>
          <w:rFonts w:ascii="Arial" w:eastAsia="MS Mincho" w:hAnsi="Arial" w:cs="Arial"/>
          <w:sz w:val="24"/>
          <w:szCs w:val="24"/>
        </w:rPr>
      </w:pPr>
      <w:r w:rsidRPr="00641F7B">
        <w:rPr>
          <w:rFonts w:ascii="Arial" w:eastAsia="MS Mincho" w:hAnsi="Arial" w:cs="Arial"/>
          <w:b/>
          <w:bCs/>
          <w:sz w:val="24"/>
          <w:szCs w:val="24"/>
        </w:rPr>
        <w:t>ARTICULO 102.</w:t>
      </w:r>
      <w:r w:rsidRPr="00641F7B">
        <w:rPr>
          <w:rFonts w:ascii="Arial" w:eastAsia="MS Mincho" w:hAnsi="Arial" w:cs="Arial"/>
          <w:sz w:val="24"/>
          <w:szCs w:val="24"/>
        </w:rPr>
        <w:t xml:space="preserve"> La interposición del recurso de revocación será optativa para el interesado antes de acudir al Tribunal </w:t>
      </w:r>
      <w:r>
        <w:rPr>
          <w:rFonts w:ascii="Arial" w:eastAsia="MS Mincho" w:hAnsi="Arial" w:cs="Arial"/>
          <w:sz w:val="24"/>
          <w:szCs w:val="24"/>
        </w:rPr>
        <w:t>de lo Contencioso Administrativo del Estado de Coahuila de Zaragoza</w:t>
      </w:r>
      <w:r w:rsidRPr="00641F7B">
        <w:rPr>
          <w:rFonts w:ascii="Arial" w:eastAsia="MS Mincho" w:hAnsi="Arial" w:cs="Arial"/>
          <w:sz w:val="24"/>
          <w:szCs w:val="24"/>
        </w:rPr>
        <w:t>.</w:t>
      </w:r>
    </w:p>
    <w:p w:rsidR="00FA6131" w:rsidRPr="00641F7B" w:rsidRDefault="00FA6131" w:rsidP="008768CE">
      <w:pPr>
        <w:spacing w:after="0" w:line="360" w:lineRule="auto"/>
        <w:ind w:left="284" w:right="51"/>
        <w:jc w:val="both"/>
        <w:textAlignment w:val="baseline"/>
        <w:rPr>
          <w:rFonts w:ascii="Arial" w:eastAsia="MS Mincho" w:hAnsi="Arial" w:cs="Arial"/>
          <w:sz w:val="24"/>
          <w:szCs w:val="24"/>
        </w:rPr>
      </w:pPr>
    </w:p>
    <w:p w:rsidR="00FA6131" w:rsidRDefault="00FA6131" w:rsidP="008768CE">
      <w:pPr>
        <w:pStyle w:val="Textoindependiente"/>
        <w:spacing w:after="0" w:line="360" w:lineRule="auto"/>
        <w:ind w:left="284" w:right="51"/>
        <w:jc w:val="both"/>
        <w:rPr>
          <w:rFonts w:ascii="Arial" w:hAnsi="Arial" w:cs="Arial"/>
          <w:sz w:val="24"/>
          <w:szCs w:val="24"/>
        </w:rPr>
      </w:pPr>
      <w:r w:rsidRPr="00641F7B">
        <w:rPr>
          <w:rFonts w:ascii="Arial" w:eastAsia="MS Mincho" w:hAnsi="Arial" w:cs="Arial"/>
          <w:sz w:val="24"/>
          <w:szCs w:val="24"/>
        </w:rPr>
        <w:t>Cuando un recurso se interponga ante autoridad fiscal incompetente, ésta lo turnará a la que sea competente.</w:t>
      </w:r>
    </w:p>
    <w:p w:rsidR="00FA6131" w:rsidRPr="00BB235E" w:rsidRDefault="00FA6131" w:rsidP="008768CE">
      <w:pPr>
        <w:pStyle w:val="Textoindependiente"/>
        <w:spacing w:after="0" w:line="360" w:lineRule="auto"/>
        <w:ind w:left="284" w:right="51"/>
        <w:jc w:val="both"/>
        <w:rPr>
          <w:rFonts w:ascii="Arial" w:hAnsi="Arial" w:cs="Arial"/>
          <w:b/>
          <w:bCs/>
          <w:color w:val="C00000"/>
          <w:sz w:val="24"/>
          <w:szCs w:val="24"/>
        </w:rPr>
      </w:pPr>
    </w:p>
    <w:p w:rsidR="00BB235E" w:rsidRPr="00BB235E" w:rsidRDefault="00BB235E" w:rsidP="008768CE">
      <w:pPr>
        <w:pStyle w:val="Textoindependiente"/>
        <w:spacing w:after="0" w:line="360" w:lineRule="auto"/>
        <w:ind w:left="284" w:right="51"/>
        <w:jc w:val="both"/>
        <w:rPr>
          <w:rFonts w:ascii="Arial" w:hAnsi="Arial" w:cs="Arial"/>
          <w:b/>
          <w:bCs/>
          <w:color w:val="C00000"/>
          <w:sz w:val="24"/>
          <w:szCs w:val="24"/>
        </w:rPr>
      </w:pPr>
      <w:r w:rsidRPr="00BB235E">
        <w:rPr>
          <w:rFonts w:ascii="Arial" w:hAnsi="Arial" w:cs="Arial"/>
          <w:b/>
          <w:sz w:val="24"/>
          <w:szCs w:val="24"/>
        </w:rPr>
        <w:t xml:space="preserve">ARTÍCULO </w:t>
      </w:r>
      <w:r w:rsidR="006E576E">
        <w:rPr>
          <w:rFonts w:ascii="Arial" w:hAnsi="Arial" w:cs="Arial"/>
          <w:b/>
          <w:sz w:val="24"/>
          <w:szCs w:val="24"/>
        </w:rPr>
        <w:t>109</w:t>
      </w:r>
      <w:r w:rsidRPr="00BB235E">
        <w:rPr>
          <w:rFonts w:ascii="Arial" w:hAnsi="Arial" w:cs="Arial"/>
          <w:b/>
          <w:sz w:val="24"/>
          <w:szCs w:val="24"/>
        </w:rPr>
        <w:t>.-</w:t>
      </w:r>
      <w:r w:rsidRPr="00BB235E">
        <w:rPr>
          <w:rFonts w:ascii="Arial" w:hAnsi="Arial" w:cs="Arial"/>
          <w:sz w:val="24"/>
          <w:szCs w:val="24"/>
        </w:rPr>
        <w:t xml:space="preserve"> </w:t>
      </w:r>
      <w:r w:rsidR="006E576E">
        <w:rPr>
          <w:rFonts w:ascii="Arial" w:hAnsi="Arial" w:cs="Arial"/>
          <w:sz w:val="24"/>
          <w:szCs w:val="24"/>
        </w:rPr>
        <w:t xml:space="preserve">Cuando el recurso de revocación se interponga porque el procedimiento administrativo de ejecución no se ajustó a la Ley, las violaciones contenidas antes del remate, sólo podrán hacerse valer ante la autoridad recaudadora hasta el momento de la publicación de la convocatoria de remate y dentro de los diez días siguientes a la fecha de publicación de la citada </w:t>
      </w:r>
      <w:r w:rsidR="006E576E">
        <w:rPr>
          <w:rFonts w:ascii="Arial" w:hAnsi="Arial" w:cs="Arial"/>
          <w:sz w:val="24"/>
          <w:szCs w:val="24"/>
        </w:rPr>
        <w:lastRenderedPageBreak/>
        <w:t xml:space="preserve">convocatoria, salvo que se trate de actos de ejecución sobre dinero en efectivo, depósitos en cuenta abierta en instituciones de crédito, organizaciones auxiliares de crédito o sociedades cooperativas de ahorro y préstamo, así como de bienes legalmente inembargables o actos de imposible reparación material, casos en el que el plazo para interponer el recurso se computará a partir del día hábil siguiente al en que surta efectos la notificación del requerimiento de pago o del día hábil siguiente al de la diligencia de embargo. </w:t>
      </w:r>
    </w:p>
    <w:p w:rsidR="000155C8" w:rsidRDefault="000155C8" w:rsidP="008768CE">
      <w:pPr>
        <w:pStyle w:val="Textoindependiente"/>
        <w:spacing w:after="0" w:line="360" w:lineRule="auto"/>
        <w:ind w:left="284" w:right="51"/>
        <w:jc w:val="both"/>
        <w:rPr>
          <w:rFonts w:ascii="Arial" w:hAnsi="Arial" w:cs="Arial"/>
          <w:b/>
          <w:bCs/>
          <w:color w:val="C00000"/>
          <w:sz w:val="24"/>
          <w:szCs w:val="24"/>
        </w:rPr>
      </w:pPr>
    </w:p>
    <w:p w:rsidR="00310D59" w:rsidRDefault="00E77D7A" w:rsidP="008768CE">
      <w:pPr>
        <w:spacing w:after="0" w:line="360" w:lineRule="auto"/>
        <w:ind w:left="284" w:right="51"/>
        <w:jc w:val="both"/>
        <w:rPr>
          <w:rFonts w:ascii="Arial" w:hAnsi="Arial" w:cs="Arial"/>
          <w:b/>
          <w:bCs/>
          <w:sz w:val="24"/>
          <w:szCs w:val="24"/>
        </w:rPr>
      </w:pPr>
      <w:r w:rsidRPr="006E576E">
        <w:rPr>
          <w:rFonts w:ascii="Arial" w:hAnsi="Arial" w:cs="Arial"/>
          <w:b/>
          <w:bCs/>
          <w:sz w:val="24"/>
          <w:szCs w:val="24"/>
        </w:rPr>
        <w:t xml:space="preserve">ARTÍCULO </w:t>
      </w:r>
      <w:r w:rsidR="006E576E">
        <w:rPr>
          <w:rFonts w:ascii="Arial" w:hAnsi="Arial" w:cs="Arial"/>
          <w:b/>
          <w:bCs/>
          <w:sz w:val="24"/>
          <w:szCs w:val="24"/>
        </w:rPr>
        <w:t>111.- Se deroga</w:t>
      </w:r>
    </w:p>
    <w:p w:rsidR="00310D59" w:rsidRPr="003500A5" w:rsidRDefault="00310D59" w:rsidP="008768CE">
      <w:pPr>
        <w:spacing w:after="0" w:line="360" w:lineRule="auto"/>
        <w:ind w:left="284" w:right="51"/>
        <w:jc w:val="both"/>
        <w:rPr>
          <w:rFonts w:ascii="Arial" w:hAnsi="Arial" w:cs="Arial"/>
          <w:b/>
          <w:bCs/>
          <w:sz w:val="24"/>
          <w:szCs w:val="24"/>
        </w:rPr>
      </w:pPr>
    </w:p>
    <w:p w:rsidR="003500A5" w:rsidRPr="003500A5" w:rsidRDefault="003500A5" w:rsidP="008768CE">
      <w:pPr>
        <w:widowControl w:val="0"/>
        <w:spacing w:after="0" w:line="360" w:lineRule="auto"/>
        <w:ind w:left="284" w:right="51"/>
        <w:jc w:val="both"/>
        <w:rPr>
          <w:rFonts w:ascii="Arial" w:eastAsia="MS Mincho" w:hAnsi="Arial" w:cs="Arial"/>
          <w:sz w:val="24"/>
          <w:szCs w:val="24"/>
        </w:rPr>
      </w:pPr>
      <w:r w:rsidRPr="003500A5">
        <w:rPr>
          <w:rFonts w:ascii="Arial" w:eastAsia="MS Mincho" w:hAnsi="Arial" w:cs="Arial"/>
          <w:b/>
          <w:bCs/>
          <w:sz w:val="24"/>
          <w:szCs w:val="24"/>
        </w:rPr>
        <w:t xml:space="preserve">ARTICULO 120. </w:t>
      </w:r>
      <w:r>
        <w:rPr>
          <w:rFonts w:ascii="Arial" w:eastAsia="MS Mincho" w:hAnsi="Arial" w:cs="Arial"/>
          <w:sz w:val="24"/>
          <w:szCs w:val="24"/>
        </w:rPr>
        <w:t>…</w:t>
      </w:r>
      <w:r w:rsidRPr="003500A5">
        <w:rPr>
          <w:rFonts w:ascii="Arial" w:eastAsia="MS Mincho" w:hAnsi="Arial" w:cs="Arial"/>
          <w:sz w:val="24"/>
          <w:szCs w:val="24"/>
        </w:rPr>
        <w:t xml:space="preserve"> </w:t>
      </w:r>
    </w:p>
    <w:p w:rsidR="003500A5" w:rsidRPr="003500A5" w:rsidRDefault="003500A5" w:rsidP="008768CE">
      <w:pPr>
        <w:widowControl w:val="0"/>
        <w:spacing w:after="0" w:line="360" w:lineRule="auto"/>
        <w:ind w:left="284" w:right="51"/>
        <w:jc w:val="both"/>
        <w:rPr>
          <w:rFonts w:ascii="Arial" w:eastAsia="MS Mincho" w:hAnsi="Arial" w:cs="Arial"/>
          <w:sz w:val="24"/>
          <w:szCs w:val="24"/>
        </w:rPr>
      </w:pPr>
    </w:p>
    <w:p w:rsidR="003500A5" w:rsidRPr="003500A5" w:rsidRDefault="003500A5" w:rsidP="008768CE">
      <w:pPr>
        <w:pStyle w:val="Textosinformato"/>
        <w:spacing w:line="360" w:lineRule="auto"/>
        <w:ind w:left="284" w:right="51"/>
        <w:jc w:val="both"/>
        <w:rPr>
          <w:rFonts w:ascii="Arial" w:hAnsi="Arial" w:cs="Arial"/>
          <w:sz w:val="24"/>
          <w:szCs w:val="24"/>
        </w:rPr>
      </w:pPr>
      <w:r>
        <w:rPr>
          <w:rFonts w:ascii="Arial" w:hAnsi="Arial" w:cs="Arial"/>
          <w:sz w:val="24"/>
          <w:szCs w:val="24"/>
        </w:rPr>
        <w:t>…</w:t>
      </w:r>
      <w:r w:rsidRPr="003500A5">
        <w:rPr>
          <w:rFonts w:ascii="Arial" w:hAnsi="Arial" w:cs="Arial"/>
          <w:sz w:val="24"/>
          <w:szCs w:val="24"/>
        </w:rPr>
        <w:t xml:space="preserve"> </w:t>
      </w:r>
    </w:p>
    <w:p w:rsidR="003500A5" w:rsidRPr="003500A5" w:rsidRDefault="003500A5" w:rsidP="008768CE">
      <w:pPr>
        <w:widowControl w:val="0"/>
        <w:spacing w:after="0" w:line="360" w:lineRule="auto"/>
        <w:ind w:left="284" w:right="51"/>
        <w:jc w:val="both"/>
        <w:rPr>
          <w:rFonts w:ascii="Arial" w:eastAsia="MS Mincho" w:hAnsi="Arial" w:cs="Arial"/>
          <w:sz w:val="24"/>
          <w:szCs w:val="24"/>
        </w:rPr>
      </w:pPr>
    </w:p>
    <w:p w:rsidR="003500A5" w:rsidRPr="003500A5" w:rsidRDefault="003500A5" w:rsidP="008768CE">
      <w:pPr>
        <w:spacing w:after="0" w:line="360" w:lineRule="auto"/>
        <w:ind w:left="284" w:right="51"/>
        <w:jc w:val="both"/>
        <w:rPr>
          <w:rFonts w:ascii="Arial" w:hAnsi="Arial" w:cs="Arial"/>
          <w:b/>
          <w:bCs/>
          <w:sz w:val="24"/>
          <w:szCs w:val="24"/>
        </w:rPr>
      </w:pPr>
      <w:r w:rsidRPr="003500A5">
        <w:rPr>
          <w:rFonts w:ascii="Arial" w:eastAsia="MS Mincho" w:hAnsi="Arial" w:cs="Arial"/>
          <w:sz w:val="24"/>
          <w:szCs w:val="24"/>
        </w:rPr>
        <w:t xml:space="preserve">Si las notificaciones se refieren a requerimientos para el cumplimiento de obligaciones no satisfechas dentro de los plazos legales, se causarán los </w:t>
      </w:r>
      <w:r w:rsidR="00523B2A">
        <w:rPr>
          <w:rFonts w:ascii="Arial" w:eastAsia="MS Mincho" w:hAnsi="Arial" w:cs="Arial"/>
          <w:sz w:val="24"/>
          <w:szCs w:val="24"/>
        </w:rPr>
        <w:t>h</w:t>
      </w:r>
      <w:r>
        <w:rPr>
          <w:rFonts w:ascii="Arial" w:eastAsia="MS Mincho" w:hAnsi="Arial" w:cs="Arial"/>
          <w:sz w:val="24"/>
          <w:szCs w:val="24"/>
        </w:rPr>
        <w:t>onorarios</w:t>
      </w:r>
      <w:r w:rsidRPr="003500A5">
        <w:rPr>
          <w:rFonts w:ascii="Arial" w:eastAsia="MS Mincho" w:hAnsi="Arial" w:cs="Arial"/>
          <w:sz w:val="24"/>
          <w:szCs w:val="24"/>
        </w:rPr>
        <w:t xml:space="preserve"> de </w:t>
      </w:r>
      <w:r w:rsidR="00523B2A">
        <w:rPr>
          <w:rFonts w:ascii="Arial" w:eastAsia="MS Mincho" w:hAnsi="Arial" w:cs="Arial"/>
          <w:sz w:val="24"/>
          <w:szCs w:val="24"/>
        </w:rPr>
        <w:t>notificación</w:t>
      </w:r>
      <w:r w:rsidRPr="003500A5">
        <w:rPr>
          <w:rFonts w:ascii="Arial" w:eastAsia="MS Mincho" w:hAnsi="Arial" w:cs="Arial"/>
          <w:sz w:val="24"/>
          <w:szCs w:val="24"/>
        </w:rPr>
        <w:t xml:space="preserve"> a cargo de quien incurrió en el incumplimiento</w:t>
      </w:r>
      <w:r w:rsidR="00523B2A">
        <w:rPr>
          <w:rFonts w:ascii="Arial" w:eastAsia="MS Mincho" w:hAnsi="Arial" w:cs="Arial"/>
          <w:sz w:val="24"/>
          <w:szCs w:val="24"/>
        </w:rPr>
        <w:t>, en cantidad de $539.00</w:t>
      </w:r>
      <w:r w:rsidR="00C57166">
        <w:rPr>
          <w:rFonts w:ascii="Arial" w:eastAsia="MS Mincho" w:hAnsi="Arial" w:cs="Arial"/>
          <w:sz w:val="24"/>
          <w:szCs w:val="24"/>
        </w:rPr>
        <w:t xml:space="preserve"> (QUINIENTOS TREINTA Y NUEVE PESOS 00/100 M.N.)</w:t>
      </w:r>
    </w:p>
    <w:p w:rsidR="003500A5" w:rsidRDefault="003500A5" w:rsidP="008768CE">
      <w:pPr>
        <w:spacing w:after="0" w:line="360" w:lineRule="auto"/>
        <w:ind w:left="284" w:right="51"/>
        <w:jc w:val="both"/>
        <w:rPr>
          <w:rFonts w:ascii="Arial" w:hAnsi="Arial" w:cs="Arial"/>
          <w:b/>
          <w:bCs/>
          <w:sz w:val="24"/>
          <w:szCs w:val="24"/>
        </w:rPr>
      </w:pPr>
    </w:p>
    <w:p w:rsidR="00E77D7A" w:rsidRDefault="00E77D7A" w:rsidP="008768CE">
      <w:pPr>
        <w:widowControl w:val="0"/>
        <w:spacing w:after="0" w:line="360" w:lineRule="auto"/>
        <w:ind w:left="284" w:right="51"/>
        <w:jc w:val="both"/>
        <w:rPr>
          <w:rFonts w:ascii="Arial" w:eastAsia="MS Mincho" w:hAnsi="Arial" w:cs="Arial"/>
          <w:bCs/>
          <w:sz w:val="24"/>
          <w:szCs w:val="24"/>
          <w:lang w:val="es-MX"/>
        </w:rPr>
      </w:pPr>
      <w:r w:rsidRPr="001C20E2">
        <w:rPr>
          <w:rFonts w:ascii="Arial" w:eastAsia="MS Mincho" w:hAnsi="Arial" w:cs="Arial"/>
          <w:b/>
          <w:bCs/>
          <w:sz w:val="24"/>
          <w:szCs w:val="24"/>
          <w:lang w:val="es-MX"/>
        </w:rPr>
        <w:t xml:space="preserve">ARTÍCULO </w:t>
      </w:r>
      <w:r w:rsidR="001C20E2" w:rsidRPr="001C20E2">
        <w:rPr>
          <w:rFonts w:ascii="Arial" w:eastAsia="MS Mincho" w:hAnsi="Arial" w:cs="Arial"/>
          <w:b/>
          <w:bCs/>
          <w:sz w:val="24"/>
          <w:szCs w:val="24"/>
          <w:lang w:val="es-MX"/>
        </w:rPr>
        <w:t>128</w:t>
      </w:r>
      <w:r>
        <w:rPr>
          <w:rFonts w:ascii="Arial" w:eastAsia="MS Mincho" w:hAnsi="Arial" w:cs="Arial"/>
          <w:b/>
          <w:bCs/>
          <w:sz w:val="24"/>
          <w:szCs w:val="24"/>
          <w:lang w:val="es-MX"/>
        </w:rPr>
        <w:t>.</w:t>
      </w:r>
      <w:proofErr w:type="gramStart"/>
      <w:r>
        <w:rPr>
          <w:rFonts w:ascii="Arial" w:eastAsia="MS Mincho" w:hAnsi="Arial" w:cs="Arial"/>
          <w:b/>
          <w:bCs/>
          <w:sz w:val="24"/>
          <w:szCs w:val="24"/>
          <w:lang w:val="es-MX"/>
        </w:rPr>
        <w:t>-</w:t>
      </w:r>
      <w:r w:rsidR="001C20E2" w:rsidRPr="001C20E2">
        <w:rPr>
          <w:rFonts w:ascii="Arial" w:eastAsia="MS Mincho" w:hAnsi="Arial" w:cs="Arial"/>
          <w:b/>
          <w:bCs/>
          <w:sz w:val="24"/>
          <w:szCs w:val="24"/>
          <w:lang w:val="es-MX"/>
        </w:rPr>
        <w:t xml:space="preserve"> </w:t>
      </w:r>
      <w:r w:rsidR="00AC0066">
        <w:rPr>
          <w:rFonts w:ascii="Arial" w:eastAsia="MS Mincho" w:hAnsi="Arial" w:cs="Arial"/>
          <w:bCs/>
          <w:sz w:val="24"/>
          <w:szCs w:val="24"/>
          <w:lang w:val="es-MX"/>
        </w:rPr>
        <w:t>…</w:t>
      </w:r>
      <w:proofErr w:type="gramEnd"/>
      <w:r w:rsidR="001C20E2" w:rsidRPr="00E77D7A">
        <w:rPr>
          <w:rFonts w:ascii="Arial" w:eastAsia="MS Mincho" w:hAnsi="Arial" w:cs="Arial"/>
          <w:bCs/>
          <w:sz w:val="24"/>
          <w:szCs w:val="24"/>
          <w:lang w:val="es-MX"/>
        </w:rPr>
        <w:t xml:space="preserve"> </w:t>
      </w:r>
    </w:p>
    <w:p w:rsidR="00E77D7A" w:rsidRDefault="00E77D7A" w:rsidP="008768CE">
      <w:pPr>
        <w:widowControl w:val="0"/>
        <w:spacing w:after="0" w:line="360" w:lineRule="auto"/>
        <w:ind w:left="284" w:right="51"/>
        <w:jc w:val="both"/>
        <w:rPr>
          <w:rFonts w:ascii="Arial" w:eastAsia="MS Mincho" w:hAnsi="Arial" w:cs="Arial"/>
          <w:bCs/>
          <w:sz w:val="24"/>
          <w:szCs w:val="24"/>
          <w:lang w:val="es-MX"/>
        </w:rPr>
      </w:pPr>
    </w:p>
    <w:p w:rsidR="00AC0066" w:rsidRDefault="001C20E2" w:rsidP="008768CE">
      <w:pPr>
        <w:widowControl w:val="0"/>
        <w:spacing w:after="0" w:line="360" w:lineRule="auto"/>
        <w:ind w:left="284" w:right="51"/>
        <w:jc w:val="both"/>
        <w:rPr>
          <w:rFonts w:ascii="Arial" w:eastAsia="MS Mincho" w:hAnsi="Arial" w:cs="Arial"/>
          <w:bCs/>
          <w:sz w:val="24"/>
          <w:szCs w:val="24"/>
          <w:lang w:val="es-MX"/>
        </w:rPr>
      </w:pPr>
      <w:r w:rsidRPr="00E77D7A">
        <w:rPr>
          <w:rFonts w:ascii="Arial" w:eastAsia="MS Mincho" w:hAnsi="Arial" w:cs="Arial"/>
          <w:bCs/>
          <w:sz w:val="24"/>
          <w:szCs w:val="24"/>
          <w:lang w:val="es-MX"/>
        </w:rPr>
        <w:t xml:space="preserve">El término de la prescripción se inicia a partir de la fecha en que el pago pudo ser legalmente exigido y se podrá oponer como excepción en los recursos administrativos o a través del juicio contencioso administrativo. </w:t>
      </w:r>
    </w:p>
    <w:p w:rsidR="00AC0066" w:rsidRDefault="00AC0066" w:rsidP="008768CE">
      <w:pPr>
        <w:widowControl w:val="0"/>
        <w:spacing w:after="0" w:line="360" w:lineRule="auto"/>
        <w:ind w:left="284" w:right="51"/>
        <w:jc w:val="both"/>
        <w:rPr>
          <w:rFonts w:ascii="Arial" w:eastAsia="MS Mincho" w:hAnsi="Arial" w:cs="Arial"/>
          <w:bCs/>
          <w:sz w:val="24"/>
          <w:szCs w:val="24"/>
          <w:lang w:val="es-MX"/>
        </w:rPr>
      </w:pPr>
    </w:p>
    <w:p w:rsidR="001C20E2" w:rsidRDefault="00AC0066" w:rsidP="008768CE">
      <w:pPr>
        <w:widowControl w:val="0"/>
        <w:spacing w:after="0" w:line="360" w:lineRule="auto"/>
        <w:ind w:left="284" w:right="51"/>
        <w:jc w:val="both"/>
        <w:rPr>
          <w:rFonts w:ascii="Arial" w:eastAsia="MS Mincho" w:hAnsi="Arial" w:cs="Arial"/>
          <w:b/>
          <w:bCs/>
          <w:sz w:val="24"/>
          <w:szCs w:val="24"/>
          <w:lang w:val="es-MX"/>
        </w:rPr>
      </w:pPr>
      <w:r>
        <w:rPr>
          <w:rFonts w:ascii="Arial" w:eastAsia="MS Mincho" w:hAnsi="Arial" w:cs="Arial"/>
          <w:bCs/>
          <w:sz w:val="24"/>
          <w:szCs w:val="24"/>
          <w:lang w:val="es-MX"/>
        </w:rPr>
        <w:t xml:space="preserve">… </w:t>
      </w:r>
    </w:p>
    <w:p w:rsidR="00E77D7A" w:rsidRPr="001C20E2" w:rsidRDefault="00E77D7A" w:rsidP="008768CE">
      <w:pPr>
        <w:widowControl w:val="0"/>
        <w:spacing w:after="0" w:line="360" w:lineRule="auto"/>
        <w:ind w:left="284" w:right="51"/>
        <w:jc w:val="both"/>
        <w:rPr>
          <w:rFonts w:ascii="Arial" w:eastAsia="MS Mincho" w:hAnsi="Arial" w:cs="Arial"/>
          <w:b/>
          <w:bCs/>
          <w:sz w:val="24"/>
          <w:szCs w:val="24"/>
          <w:lang w:val="es-MX"/>
        </w:rPr>
      </w:pPr>
    </w:p>
    <w:p w:rsidR="00E77D7A" w:rsidRDefault="001C20E2" w:rsidP="008768CE">
      <w:pPr>
        <w:widowControl w:val="0"/>
        <w:spacing w:after="0" w:line="360" w:lineRule="auto"/>
        <w:ind w:left="284" w:right="51"/>
        <w:jc w:val="both"/>
        <w:rPr>
          <w:rFonts w:ascii="Arial" w:eastAsia="MS Mincho" w:hAnsi="Arial" w:cs="Arial"/>
          <w:bCs/>
          <w:sz w:val="24"/>
          <w:szCs w:val="24"/>
          <w:lang w:val="es-MX"/>
        </w:rPr>
      </w:pPr>
      <w:r w:rsidRPr="00E77D7A">
        <w:rPr>
          <w:rFonts w:ascii="Arial" w:eastAsia="MS Mincho" w:hAnsi="Arial" w:cs="Arial"/>
          <w:bCs/>
          <w:sz w:val="24"/>
          <w:szCs w:val="24"/>
          <w:lang w:val="es-MX"/>
        </w:rPr>
        <w:t xml:space="preserve">Cuando se suspenda el procedimiento administrativo de ejecución en los términos </w:t>
      </w:r>
      <w:r w:rsidRPr="00E77D7A">
        <w:rPr>
          <w:rFonts w:ascii="Arial" w:eastAsia="MS Mincho" w:hAnsi="Arial" w:cs="Arial"/>
          <w:bCs/>
          <w:sz w:val="24"/>
          <w:szCs w:val="24"/>
          <w:lang w:val="es-MX"/>
        </w:rPr>
        <w:lastRenderedPageBreak/>
        <w:t xml:space="preserve">del artículo 126 de este Código, también se suspenderá el plazo de la prescripción. </w:t>
      </w:r>
    </w:p>
    <w:p w:rsidR="00E77D7A" w:rsidRDefault="00E77D7A" w:rsidP="008768CE">
      <w:pPr>
        <w:widowControl w:val="0"/>
        <w:spacing w:after="0" w:line="360" w:lineRule="auto"/>
        <w:ind w:left="284" w:right="51"/>
        <w:jc w:val="both"/>
        <w:rPr>
          <w:rFonts w:ascii="Arial" w:eastAsia="MS Mincho" w:hAnsi="Arial" w:cs="Arial"/>
          <w:bCs/>
          <w:sz w:val="24"/>
          <w:szCs w:val="24"/>
          <w:lang w:val="es-MX"/>
        </w:rPr>
      </w:pPr>
    </w:p>
    <w:p w:rsidR="00E77D7A" w:rsidRPr="00E77D7A" w:rsidRDefault="001C20E2" w:rsidP="008768CE">
      <w:pPr>
        <w:widowControl w:val="0"/>
        <w:spacing w:after="0" w:line="360" w:lineRule="auto"/>
        <w:ind w:left="284" w:right="51"/>
        <w:jc w:val="both"/>
        <w:rPr>
          <w:rFonts w:ascii="Arial" w:eastAsia="MS Mincho" w:hAnsi="Arial" w:cs="Arial"/>
          <w:bCs/>
          <w:sz w:val="24"/>
          <w:szCs w:val="24"/>
          <w:lang w:val="es-MX"/>
        </w:rPr>
      </w:pPr>
      <w:r w:rsidRPr="00E77D7A">
        <w:rPr>
          <w:rFonts w:ascii="Arial" w:eastAsia="MS Mincho" w:hAnsi="Arial" w:cs="Arial"/>
          <w:bCs/>
          <w:sz w:val="24"/>
          <w:szCs w:val="24"/>
          <w:lang w:val="es-MX"/>
        </w:rPr>
        <w:t xml:space="preserve">Asimismo, se suspenderá el plazo a que se refiere este artículo cuando el contribuyente hubiera desocupado su domicilio fiscal sin haber presentado el aviso de cambio correspondiente o cuando hubiere señalado de manera incorrecta su domicilio fiscal. </w:t>
      </w:r>
    </w:p>
    <w:p w:rsidR="00E77D7A" w:rsidRDefault="00E77D7A" w:rsidP="008768CE">
      <w:pPr>
        <w:widowControl w:val="0"/>
        <w:spacing w:after="0" w:line="360" w:lineRule="auto"/>
        <w:ind w:left="284" w:right="51"/>
        <w:jc w:val="both"/>
        <w:rPr>
          <w:rFonts w:ascii="Arial" w:eastAsia="MS Mincho" w:hAnsi="Arial" w:cs="Arial"/>
          <w:b/>
          <w:bCs/>
          <w:sz w:val="24"/>
          <w:szCs w:val="24"/>
          <w:lang w:val="es-MX"/>
        </w:rPr>
      </w:pPr>
    </w:p>
    <w:p w:rsidR="00B01F1E" w:rsidRDefault="001C20E2" w:rsidP="008768CE">
      <w:pPr>
        <w:widowControl w:val="0"/>
        <w:spacing w:after="0" w:line="360" w:lineRule="auto"/>
        <w:ind w:left="284" w:right="51"/>
        <w:jc w:val="both"/>
        <w:rPr>
          <w:rFonts w:ascii="Arial" w:eastAsia="MS Mincho" w:hAnsi="Arial" w:cs="Arial"/>
          <w:bCs/>
          <w:sz w:val="24"/>
          <w:szCs w:val="24"/>
        </w:rPr>
      </w:pPr>
      <w:r w:rsidRPr="00E77D7A">
        <w:rPr>
          <w:rFonts w:ascii="Arial" w:eastAsia="MS Mincho" w:hAnsi="Arial" w:cs="Arial"/>
          <w:bCs/>
          <w:sz w:val="24"/>
          <w:szCs w:val="24"/>
          <w:lang w:val="es-MX"/>
        </w:rPr>
        <w:t>El plazo para que se configure la prescripción, en ningún caso, incluyendo cuando este se haya interrumpido, podrá exceder de diez años</w:t>
      </w:r>
      <w:r w:rsidR="00B01F1E" w:rsidRPr="003A0EC5">
        <w:rPr>
          <w:color w:val="000000"/>
          <w:kern w:val="24"/>
          <w:sz w:val="21"/>
          <w:szCs w:val="21"/>
        </w:rPr>
        <w:t xml:space="preserve"> </w:t>
      </w:r>
      <w:r w:rsidR="00B01F1E" w:rsidRPr="00B01F1E">
        <w:rPr>
          <w:rFonts w:ascii="Arial" w:eastAsia="MS Mincho" w:hAnsi="Arial" w:cs="Arial"/>
          <w:bCs/>
          <w:sz w:val="24"/>
          <w:szCs w:val="24"/>
        </w:rPr>
        <w:t xml:space="preserve">contados a partir de que el crédito fiscal pudo ser legalmente exigido. En dicho plazo no se computarán los periodos en los que se encontraba suspendido por las causas previstas en este artículo. </w:t>
      </w:r>
    </w:p>
    <w:p w:rsidR="00B01F1E" w:rsidRDefault="00B01F1E" w:rsidP="008768CE">
      <w:pPr>
        <w:widowControl w:val="0"/>
        <w:spacing w:after="0" w:line="360" w:lineRule="auto"/>
        <w:ind w:left="284" w:right="51"/>
        <w:jc w:val="both"/>
        <w:rPr>
          <w:rFonts w:ascii="Arial" w:eastAsia="MS Mincho" w:hAnsi="Arial" w:cs="Arial"/>
          <w:bCs/>
          <w:sz w:val="24"/>
          <w:szCs w:val="24"/>
        </w:rPr>
      </w:pPr>
    </w:p>
    <w:p w:rsidR="00E77D7A" w:rsidRPr="00E77D7A" w:rsidRDefault="00B01F1E" w:rsidP="008768CE">
      <w:pPr>
        <w:widowControl w:val="0"/>
        <w:spacing w:after="0" w:line="360" w:lineRule="auto"/>
        <w:ind w:left="284" w:right="51"/>
        <w:jc w:val="both"/>
        <w:rPr>
          <w:rFonts w:ascii="Arial" w:eastAsia="MS Mincho" w:hAnsi="Arial" w:cs="Arial"/>
          <w:bCs/>
          <w:sz w:val="24"/>
          <w:szCs w:val="24"/>
          <w:lang w:val="es-MX"/>
        </w:rPr>
      </w:pPr>
      <w:r w:rsidRPr="00B01F1E">
        <w:rPr>
          <w:rFonts w:ascii="Arial" w:eastAsia="MS Mincho" w:hAnsi="Arial" w:cs="Arial"/>
          <w:bCs/>
          <w:sz w:val="24"/>
          <w:szCs w:val="24"/>
        </w:rPr>
        <w:t>La declaratoria de prescripción de los créditos fiscales podrá realizarse de oficio por la autoridad recaudadora o a petición del contribuyente</w:t>
      </w:r>
    </w:p>
    <w:p w:rsidR="001C20E2" w:rsidRDefault="001C20E2" w:rsidP="008768CE">
      <w:pPr>
        <w:widowControl w:val="0"/>
        <w:spacing w:after="0" w:line="360" w:lineRule="auto"/>
        <w:ind w:left="284" w:right="51"/>
        <w:jc w:val="both"/>
        <w:rPr>
          <w:rFonts w:ascii="Arial" w:eastAsia="MS Mincho" w:hAnsi="Arial" w:cs="Arial"/>
          <w:b/>
          <w:bCs/>
          <w:sz w:val="24"/>
          <w:szCs w:val="24"/>
        </w:rPr>
      </w:pPr>
    </w:p>
    <w:p w:rsidR="00310D59" w:rsidRPr="00310D59" w:rsidRDefault="00310D59" w:rsidP="008768CE">
      <w:pPr>
        <w:widowControl w:val="0"/>
        <w:spacing w:after="0" w:line="360" w:lineRule="auto"/>
        <w:ind w:left="284" w:right="51"/>
        <w:jc w:val="both"/>
        <w:rPr>
          <w:rFonts w:ascii="Arial" w:eastAsia="MS Mincho" w:hAnsi="Arial" w:cs="Arial"/>
          <w:sz w:val="24"/>
          <w:szCs w:val="24"/>
        </w:rPr>
      </w:pPr>
      <w:r w:rsidRPr="00310D59">
        <w:rPr>
          <w:rFonts w:ascii="Arial" w:eastAsia="MS Mincho" w:hAnsi="Arial" w:cs="Arial"/>
          <w:b/>
          <w:bCs/>
          <w:sz w:val="24"/>
          <w:szCs w:val="24"/>
        </w:rPr>
        <w:t>ARTICULO 130.</w:t>
      </w:r>
      <w:r w:rsidRPr="00310D59">
        <w:rPr>
          <w:rFonts w:ascii="Arial" w:eastAsia="MS Mincho" w:hAnsi="Arial" w:cs="Arial"/>
          <w:sz w:val="24"/>
          <w:szCs w:val="24"/>
        </w:rPr>
        <w:t xml:space="preserve"> </w:t>
      </w:r>
      <w:r>
        <w:rPr>
          <w:rFonts w:ascii="Arial" w:eastAsia="MS Mincho" w:hAnsi="Arial" w:cs="Arial"/>
          <w:sz w:val="24"/>
          <w:szCs w:val="24"/>
        </w:rPr>
        <w:t>…</w:t>
      </w:r>
      <w:r w:rsidRPr="00310D59">
        <w:rPr>
          <w:rFonts w:ascii="Arial" w:eastAsia="MS Mincho" w:hAnsi="Arial" w:cs="Arial"/>
          <w:sz w:val="24"/>
          <w:szCs w:val="24"/>
        </w:rPr>
        <w:t xml:space="preserve"> </w:t>
      </w:r>
    </w:p>
    <w:p w:rsidR="00310D59" w:rsidRPr="00310D59" w:rsidRDefault="00310D59" w:rsidP="008768CE">
      <w:pPr>
        <w:pStyle w:val="parrafo1"/>
        <w:spacing w:before="0" w:after="0"/>
        <w:ind w:left="284" w:right="51"/>
        <w:rPr>
          <w:rFonts w:eastAsia="MS Mincho" w:cs="Arial"/>
          <w:szCs w:val="24"/>
          <w:lang w:val="es-ES"/>
        </w:rPr>
      </w:pPr>
    </w:p>
    <w:p w:rsidR="00310D59" w:rsidRPr="00310D59" w:rsidRDefault="00310D59" w:rsidP="008768CE">
      <w:pPr>
        <w:widowControl w:val="0"/>
        <w:spacing w:after="0" w:line="360" w:lineRule="auto"/>
        <w:ind w:left="284" w:right="51"/>
        <w:jc w:val="both"/>
        <w:rPr>
          <w:rFonts w:ascii="Arial" w:eastAsia="MS Mincho" w:hAnsi="Arial" w:cs="Arial"/>
          <w:bCs/>
          <w:sz w:val="24"/>
          <w:szCs w:val="24"/>
        </w:rPr>
      </w:pPr>
      <w:r w:rsidRPr="00310D59">
        <w:rPr>
          <w:rFonts w:ascii="Arial" w:eastAsia="MS Mincho" w:hAnsi="Arial" w:cs="Arial"/>
          <w:b/>
          <w:bCs/>
          <w:sz w:val="24"/>
          <w:szCs w:val="24"/>
        </w:rPr>
        <w:t>I.</w:t>
      </w:r>
      <w:r w:rsidRPr="00310D59">
        <w:rPr>
          <w:rFonts w:ascii="Arial" w:eastAsia="MS Mincho" w:hAnsi="Arial" w:cs="Arial"/>
          <w:bCs/>
          <w:sz w:val="24"/>
          <w:szCs w:val="24"/>
        </w:rPr>
        <w:tab/>
      </w:r>
      <w:r>
        <w:rPr>
          <w:rFonts w:ascii="Arial" w:eastAsia="MS Mincho" w:hAnsi="Arial" w:cs="Arial"/>
          <w:bCs/>
          <w:sz w:val="24"/>
          <w:szCs w:val="24"/>
        </w:rPr>
        <w:t xml:space="preserve">a   </w:t>
      </w:r>
      <w:r w:rsidRPr="00310D59">
        <w:rPr>
          <w:rFonts w:ascii="Arial" w:eastAsia="MS Mincho" w:hAnsi="Arial" w:cs="Arial"/>
          <w:b/>
          <w:bCs/>
          <w:sz w:val="24"/>
          <w:szCs w:val="24"/>
        </w:rPr>
        <w:t>III.</w:t>
      </w:r>
      <w:r>
        <w:rPr>
          <w:rFonts w:ascii="Arial" w:eastAsia="MS Mincho" w:hAnsi="Arial" w:cs="Arial"/>
          <w:bCs/>
          <w:sz w:val="24"/>
          <w:szCs w:val="24"/>
        </w:rPr>
        <w:t xml:space="preserve"> …</w:t>
      </w:r>
    </w:p>
    <w:p w:rsidR="00310D59" w:rsidRPr="00A056C5" w:rsidRDefault="00310D59" w:rsidP="008768CE">
      <w:pPr>
        <w:widowControl w:val="0"/>
        <w:tabs>
          <w:tab w:val="num" w:pos="360"/>
        </w:tabs>
        <w:spacing w:after="0" w:line="360" w:lineRule="auto"/>
        <w:ind w:left="284" w:right="51" w:hanging="360"/>
        <w:jc w:val="both"/>
        <w:rPr>
          <w:rFonts w:ascii="Arial" w:eastAsia="MS Mincho" w:hAnsi="Arial" w:cs="Arial"/>
          <w:sz w:val="24"/>
          <w:szCs w:val="24"/>
        </w:rPr>
      </w:pPr>
    </w:p>
    <w:p w:rsidR="00A056C5" w:rsidRPr="00A056C5" w:rsidRDefault="00A056C5" w:rsidP="008768CE">
      <w:pPr>
        <w:pStyle w:val="Texto"/>
        <w:spacing w:after="0" w:line="360" w:lineRule="auto"/>
        <w:ind w:left="284" w:right="51"/>
        <w:rPr>
          <w:sz w:val="24"/>
          <w:szCs w:val="24"/>
        </w:rPr>
      </w:pPr>
      <w:r w:rsidRPr="00A056C5">
        <w:rPr>
          <w:sz w:val="24"/>
          <w:szCs w:val="24"/>
        </w:rPr>
        <w:t xml:space="preserve">Cuando en los casos de las fracciones anteriores, el 2% del crédito sea inferior a </w:t>
      </w:r>
      <w:r w:rsidRPr="003500A5">
        <w:rPr>
          <w:noProof/>
          <w:sz w:val="24"/>
          <w:szCs w:val="24"/>
        </w:rPr>
        <w:t>$</w:t>
      </w:r>
      <w:r w:rsidR="003500A5">
        <w:rPr>
          <w:noProof/>
          <w:sz w:val="24"/>
          <w:szCs w:val="24"/>
        </w:rPr>
        <w:t>430</w:t>
      </w:r>
      <w:r w:rsidRPr="003500A5">
        <w:rPr>
          <w:noProof/>
          <w:sz w:val="24"/>
          <w:szCs w:val="24"/>
        </w:rPr>
        <w:t>.00</w:t>
      </w:r>
      <w:r w:rsidR="008768CE">
        <w:rPr>
          <w:sz w:val="24"/>
          <w:szCs w:val="24"/>
        </w:rPr>
        <w:t xml:space="preserve"> (CUATROCIENTOS TREINTA PESOS 00/100 M.N.),</w:t>
      </w:r>
      <w:r w:rsidRPr="00A056C5">
        <w:rPr>
          <w:sz w:val="24"/>
          <w:szCs w:val="24"/>
        </w:rPr>
        <w:t xml:space="preserve"> se cobrará esta cantidad en vez del 2% del crédito.</w:t>
      </w:r>
    </w:p>
    <w:p w:rsidR="00A056C5" w:rsidRPr="00A056C5" w:rsidRDefault="00A056C5" w:rsidP="008768CE">
      <w:pPr>
        <w:pStyle w:val="texto0"/>
        <w:spacing w:after="0" w:line="360" w:lineRule="auto"/>
        <w:ind w:left="284" w:right="51" w:firstLine="289"/>
        <w:rPr>
          <w:sz w:val="24"/>
          <w:szCs w:val="24"/>
        </w:rPr>
      </w:pPr>
    </w:p>
    <w:p w:rsidR="00A056C5" w:rsidRPr="00A056C5" w:rsidRDefault="00A056C5" w:rsidP="008768CE">
      <w:pPr>
        <w:pStyle w:val="Texto"/>
        <w:spacing w:after="0" w:line="360" w:lineRule="auto"/>
        <w:ind w:left="284" w:right="51"/>
        <w:rPr>
          <w:sz w:val="24"/>
          <w:szCs w:val="24"/>
        </w:rPr>
      </w:pPr>
      <w:r w:rsidRPr="00A056C5">
        <w:rPr>
          <w:sz w:val="24"/>
          <w:szCs w:val="24"/>
        </w:rPr>
        <w:t xml:space="preserve">En ningún caso los gastos de ejecución, por cada una de las diligencias a que se refiere este artículo, excluyendo las erogaciones extraordinarias y las contribuciones que se paguen por la Federación para liberar de cualquier gravamen </w:t>
      </w:r>
      <w:r w:rsidRPr="00A056C5">
        <w:rPr>
          <w:sz w:val="24"/>
          <w:szCs w:val="24"/>
        </w:rPr>
        <w:lastRenderedPageBreak/>
        <w:t xml:space="preserve">bienes que sean objeto de remate, podrán exceder de </w:t>
      </w:r>
      <w:r w:rsidRPr="003500A5">
        <w:rPr>
          <w:noProof/>
          <w:sz w:val="24"/>
          <w:szCs w:val="24"/>
        </w:rPr>
        <w:t>$</w:t>
      </w:r>
      <w:r w:rsidR="003500A5" w:rsidRPr="003500A5">
        <w:rPr>
          <w:noProof/>
          <w:sz w:val="24"/>
          <w:szCs w:val="24"/>
        </w:rPr>
        <w:t>67,040</w:t>
      </w:r>
      <w:r w:rsidRPr="003500A5">
        <w:rPr>
          <w:noProof/>
          <w:sz w:val="24"/>
          <w:szCs w:val="24"/>
        </w:rPr>
        <w:t>.00</w:t>
      </w:r>
      <w:r w:rsidR="008768CE">
        <w:rPr>
          <w:noProof/>
          <w:sz w:val="24"/>
          <w:szCs w:val="24"/>
        </w:rPr>
        <w:t xml:space="preserve"> (SESENTA Y SIETE MIL CUARENTA PESOS 00/100 M.N.).</w:t>
      </w:r>
    </w:p>
    <w:p w:rsidR="00A056C5" w:rsidRPr="00A056C5" w:rsidRDefault="00A056C5" w:rsidP="008768CE">
      <w:pPr>
        <w:pStyle w:val="Textosinformato"/>
        <w:spacing w:line="360" w:lineRule="auto"/>
        <w:ind w:left="284" w:right="51" w:firstLine="289"/>
        <w:jc w:val="both"/>
        <w:rPr>
          <w:rFonts w:ascii="Arial" w:eastAsia="MS Mincho" w:hAnsi="Arial" w:cs="Arial"/>
          <w:sz w:val="24"/>
          <w:szCs w:val="24"/>
        </w:rPr>
      </w:pPr>
    </w:p>
    <w:p w:rsidR="00A056C5" w:rsidRPr="00A056C5" w:rsidRDefault="00A056C5" w:rsidP="008768CE">
      <w:pPr>
        <w:pStyle w:val="Texto"/>
        <w:spacing w:after="0" w:line="360" w:lineRule="auto"/>
        <w:ind w:left="284" w:right="51"/>
        <w:rPr>
          <w:bCs/>
          <w:sz w:val="24"/>
          <w:szCs w:val="24"/>
        </w:rPr>
      </w:pPr>
      <w:r w:rsidRPr="00A056C5">
        <w:rPr>
          <w:sz w:val="24"/>
          <w:szCs w:val="24"/>
        </w:rPr>
        <w:t>Asimismo, se pagarán por concepto de gastos de ejecución, los extraordinarios en que se incurra con motivo del procedimiento administrativo de ejecución, incluyendo los que en su caso deriven de los embargos señalados en los artículos 41, fracción I y 1</w:t>
      </w:r>
      <w:r>
        <w:rPr>
          <w:sz w:val="24"/>
          <w:szCs w:val="24"/>
        </w:rPr>
        <w:t>23</w:t>
      </w:r>
      <w:r w:rsidRPr="00A056C5">
        <w:rPr>
          <w:sz w:val="24"/>
          <w:szCs w:val="24"/>
        </w:rPr>
        <w:t xml:space="preserve">, fracción V, de este Código, que comprenderán los de transporte de los bienes embargados, de avalúos, de impresión y publicación de convocatorias y edictos, de investigaciones, de inscripciones, de cancelaciones o de solicitudes de información, en el registro público que corresponda, los erogados por la obtención del certificado de liberación de gravámenes, los honorarios de los depositarios y de los peritos, salvo cuando dichos depositarios renuncien expresamente al cobro de tales honorarios, los devengados por concepto de escrituración y las contribuciones que origine la transmisión de dominio de los bienes inmuebles enajenados o adjudicados a favor del </w:t>
      </w:r>
      <w:r>
        <w:rPr>
          <w:sz w:val="24"/>
          <w:szCs w:val="24"/>
        </w:rPr>
        <w:t>Estado</w:t>
      </w:r>
      <w:r w:rsidRPr="00A056C5">
        <w:rPr>
          <w:sz w:val="24"/>
          <w:szCs w:val="24"/>
        </w:rPr>
        <w:t xml:space="preserve"> en los términos de lo previsto por el artículo 1</w:t>
      </w:r>
      <w:r w:rsidR="00D730A9">
        <w:rPr>
          <w:sz w:val="24"/>
          <w:szCs w:val="24"/>
        </w:rPr>
        <w:t>5</w:t>
      </w:r>
      <w:r>
        <w:rPr>
          <w:sz w:val="24"/>
          <w:szCs w:val="24"/>
        </w:rPr>
        <w:t>2</w:t>
      </w:r>
      <w:r w:rsidRPr="00A056C5">
        <w:rPr>
          <w:sz w:val="24"/>
          <w:szCs w:val="24"/>
        </w:rPr>
        <w:t xml:space="preserve"> de este Código, y las contribuciones que se paguen por </w:t>
      </w:r>
      <w:r>
        <w:rPr>
          <w:sz w:val="24"/>
          <w:szCs w:val="24"/>
        </w:rPr>
        <w:t>e</w:t>
      </w:r>
      <w:r w:rsidRPr="00A056C5">
        <w:rPr>
          <w:sz w:val="24"/>
          <w:szCs w:val="24"/>
        </w:rPr>
        <w:t xml:space="preserve">l </w:t>
      </w:r>
      <w:r>
        <w:rPr>
          <w:sz w:val="24"/>
          <w:szCs w:val="24"/>
        </w:rPr>
        <w:t>Estado</w:t>
      </w:r>
      <w:r w:rsidRPr="00A056C5">
        <w:rPr>
          <w:sz w:val="24"/>
          <w:szCs w:val="24"/>
        </w:rPr>
        <w:t xml:space="preserve"> para liberar de cualquier gravamen a los bienes que sean objeto de remate.</w:t>
      </w:r>
    </w:p>
    <w:p w:rsidR="00A056C5" w:rsidRPr="00A056C5" w:rsidRDefault="00A056C5" w:rsidP="008768CE">
      <w:pPr>
        <w:pStyle w:val="Textosinformato"/>
        <w:spacing w:line="360" w:lineRule="auto"/>
        <w:ind w:left="284" w:right="51" w:firstLine="289"/>
        <w:jc w:val="both"/>
        <w:rPr>
          <w:rFonts w:ascii="Arial" w:eastAsia="MS Mincho" w:hAnsi="Arial" w:cs="Arial"/>
          <w:sz w:val="24"/>
          <w:szCs w:val="24"/>
        </w:rPr>
      </w:pPr>
    </w:p>
    <w:p w:rsidR="00A056C5" w:rsidRPr="00A056C5" w:rsidRDefault="00A056C5" w:rsidP="008768CE">
      <w:pPr>
        <w:pStyle w:val="Textosinformato"/>
        <w:spacing w:line="360" w:lineRule="auto"/>
        <w:ind w:left="284" w:right="51"/>
        <w:jc w:val="both"/>
        <w:rPr>
          <w:rFonts w:ascii="Arial" w:eastAsia="MS Mincho" w:hAnsi="Arial" w:cs="Arial"/>
          <w:sz w:val="24"/>
          <w:szCs w:val="24"/>
        </w:rPr>
      </w:pPr>
      <w:r w:rsidRPr="00A056C5">
        <w:rPr>
          <w:rFonts w:ascii="Arial" w:eastAsia="MS Mincho" w:hAnsi="Arial" w:cs="Arial"/>
          <w:sz w:val="24"/>
          <w:szCs w:val="24"/>
        </w:rPr>
        <w:t>Los gastos de ejecución se determinarán por la autoridad ejecutora, debiendo pagarse junto con los demás créditos fiscales, salvo que se interponga el recurso de revocación.</w:t>
      </w:r>
    </w:p>
    <w:p w:rsidR="00A056C5" w:rsidRPr="00A056C5" w:rsidRDefault="00A056C5" w:rsidP="008768CE">
      <w:pPr>
        <w:pStyle w:val="Textosinformato"/>
        <w:spacing w:line="360" w:lineRule="auto"/>
        <w:ind w:left="284" w:right="51" w:firstLine="289"/>
        <w:jc w:val="both"/>
        <w:rPr>
          <w:rFonts w:ascii="Arial" w:eastAsia="MS Mincho" w:hAnsi="Arial" w:cs="Arial"/>
          <w:sz w:val="24"/>
          <w:szCs w:val="24"/>
        </w:rPr>
      </w:pPr>
    </w:p>
    <w:p w:rsidR="00A056C5" w:rsidRPr="00A056C5" w:rsidRDefault="00A056C5" w:rsidP="0001600C">
      <w:pPr>
        <w:pStyle w:val="Textosinformato"/>
        <w:spacing w:line="360" w:lineRule="auto"/>
        <w:ind w:left="284" w:right="51"/>
        <w:jc w:val="both"/>
        <w:rPr>
          <w:rFonts w:ascii="Arial" w:eastAsia="MS Mincho" w:hAnsi="Arial" w:cs="Arial"/>
          <w:sz w:val="24"/>
          <w:szCs w:val="24"/>
        </w:rPr>
      </w:pPr>
      <w:r w:rsidRPr="00A056C5">
        <w:rPr>
          <w:rFonts w:ascii="Arial" w:eastAsia="MS Mincho" w:hAnsi="Arial" w:cs="Arial"/>
          <w:sz w:val="24"/>
          <w:szCs w:val="24"/>
        </w:rPr>
        <w:t xml:space="preserve">Los ingresos recaudados por concepto de gastos de ejecución, se destinarán al establecimiento de un fondo revolvente para gastos de cobranza, para programas de fomento con el público en general del cumplimiento de las obligaciones fiscales, para financiar los programas de formación de funcionarios fiscales, salvo que por Ley estén destinados a otros fines. El destino de estos ingresos será con </w:t>
      </w:r>
      <w:r w:rsidRPr="00A056C5">
        <w:rPr>
          <w:rFonts w:ascii="Arial" w:eastAsia="MS Mincho" w:hAnsi="Arial" w:cs="Arial"/>
          <w:sz w:val="24"/>
          <w:szCs w:val="24"/>
        </w:rPr>
        <w:lastRenderedPageBreak/>
        <w:t>independencia del presupuesto que tengan asignado las autoridades fiscales federales.</w:t>
      </w:r>
    </w:p>
    <w:p w:rsidR="00B0668D" w:rsidRPr="00310D59" w:rsidRDefault="00A056C5" w:rsidP="008768CE">
      <w:pPr>
        <w:spacing w:after="0" w:line="360" w:lineRule="auto"/>
        <w:ind w:left="284" w:right="51"/>
        <w:jc w:val="both"/>
        <w:rPr>
          <w:rFonts w:ascii="Arial" w:hAnsi="Arial" w:cs="Arial"/>
          <w:b/>
          <w:bCs/>
          <w:sz w:val="24"/>
          <w:szCs w:val="24"/>
        </w:rPr>
      </w:pPr>
      <w:r w:rsidRPr="00A056C5">
        <w:rPr>
          <w:rFonts w:ascii="Arial" w:eastAsia="MS Mincho" w:hAnsi="Arial" w:cs="Arial"/>
          <w:sz w:val="24"/>
          <w:szCs w:val="24"/>
        </w:rPr>
        <w:t>Cuando las autoridades fiscales ordenen la práctica de un avalúo, y éste resulte superior en más de un 10% del valor declarado por el contribuyente, éste deberá cubrir el costo de dicho avalúo.</w:t>
      </w:r>
      <w:r w:rsidR="006E576E" w:rsidRPr="00310D59">
        <w:rPr>
          <w:rFonts w:ascii="Arial" w:hAnsi="Arial" w:cs="Arial"/>
          <w:b/>
          <w:bCs/>
          <w:sz w:val="24"/>
          <w:szCs w:val="24"/>
        </w:rPr>
        <w:t xml:space="preserve"> </w:t>
      </w:r>
    </w:p>
    <w:p w:rsidR="00B85D5D" w:rsidRPr="00923AED" w:rsidRDefault="00B85D5D" w:rsidP="002A720E">
      <w:pPr>
        <w:pStyle w:val="Ttulo6"/>
        <w:ind w:left="284" w:right="51"/>
        <w:rPr>
          <w:sz w:val="24"/>
          <w:szCs w:val="24"/>
        </w:rPr>
      </w:pPr>
    </w:p>
    <w:p w:rsidR="004B43E9" w:rsidRPr="004009EF" w:rsidRDefault="004B43E9" w:rsidP="002A720E">
      <w:pPr>
        <w:pStyle w:val="Ttulo6"/>
        <w:ind w:left="284" w:right="51"/>
        <w:rPr>
          <w:sz w:val="24"/>
          <w:szCs w:val="24"/>
          <w:lang w:val="en-US"/>
        </w:rPr>
      </w:pPr>
      <w:r w:rsidRPr="004009EF">
        <w:rPr>
          <w:sz w:val="24"/>
          <w:szCs w:val="24"/>
          <w:lang w:val="en-US"/>
        </w:rPr>
        <w:t>T R A N S I T O R I O S</w:t>
      </w:r>
    </w:p>
    <w:p w:rsidR="008768CE" w:rsidRDefault="008768CE" w:rsidP="002A720E">
      <w:pPr>
        <w:spacing w:after="0" w:line="240" w:lineRule="auto"/>
        <w:ind w:left="284" w:right="51"/>
        <w:jc w:val="both"/>
        <w:rPr>
          <w:rFonts w:ascii="Arial" w:hAnsi="Arial" w:cs="Arial"/>
          <w:sz w:val="24"/>
          <w:szCs w:val="24"/>
          <w:lang w:val="en-US"/>
        </w:rPr>
      </w:pPr>
    </w:p>
    <w:p w:rsidR="004B43E9" w:rsidRDefault="004B43E9" w:rsidP="008768CE">
      <w:pPr>
        <w:spacing w:after="0" w:line="360" w:lineRule="auto"/>
        <w:ind w:left="284" w:right="51"/>
        <w:jc w:val="both"/>
        <w:rPr>
          <w:rFonts w:ascii="Arial" w:hAnsi="Arial" w:cs="Arial"/>
          <w:sz w:val="24"/>
          <w:szCs w:val="24"/>
        </w:rPr>
      </w:pPr>
      <w:r w:rsidRPr="00821A21">
        <w:rPr>
          <w:rFonts w:ascii="Arial" w:hAnsi="Arial" w:cs="Arial"/>
          <w:sz w:val="24"/>
          <w:szCs w:val="24"/>
          <w:lang w:val="en-US"/>
        </w:rPr>
        <w:t> </w:t>
      </w:r>
      <w:r w:rsidRPr="00821A21">
        <w:rPr>
          <w:rFonts w:ascii="Arial" w:hAnsi="Arial" w:cs="Arial"/>
          <w:b/>
          <w:bCs/>
          <w:sz w:val="24"/>
          <w:szCs w:val="24"/>
        </w:rPr>
        <w:t xml:space="preserve">ARTICULO PRIMERO.- </w:t>
      </w:r>
      <w:r w:rsidRPr="00821A21">
        <w:rPr>
          <w:rFonts w:ascii="Arial" w:hAnsi="Arial" w:cs="Arial"/>
          <w:sz w:val="24"/>
          <w:szCs w:val="24"/>
        </w:rPr>
        <w:t>El presente Decreto entrará</w:t>
      </w:r>
      <w:r w:rsidR="00821A21" w:rsidRPr="00821A21">
        <w:rPr>
          <w:rFonts w:ascii="Arial" w:hAnsi="Arial" w:cs="Arial"/>
          <w:color w:val="0D0D0D"/>
          <w:sz w:val="24"/>
          <w:szCs w:val="24"/>
        </w:rPr>
        <w:t xml:space="preserve"> en vigor </w:t>
      </w:r>
      <w:r w:rsidR="00061BD8">
        <w:rPr>
          <w:rFonts w:ascii="Arial" w:hAnsi="Arial" w:cs="Arial"/>
          <w:color w:val="0D0D0D"/>
          <w:sz w:val="24"/>
          <w:szCs w:val="24"/>
        </w:rPr>
        <w:t>el día primero de enero de dos mil dieci</w:t>
      </w:r>
      <w:r w:rsidR="006E576E">
        <w:rPr>
          <w:rFonts w:ascii="Arial" w:hAnsi="Arial" w:cs="Arial"/>
          <w:color w:val="0D0D0D"/>
          <w:sz w:val="24"/>
          <w:szCs w:val="24"/>
        </w:rPr>
        <w:t>nueve</w:t>
      </w:r>
      <w:r w:rsidR="00B85D5D" w:rsidRPr="00B85D5D">
        <w:rPr>
          <w:rFonts w:ascii="Arial" w:hAnsi="Arial" w:cs="Arial"/>
          <w:sz w:val="24"/>
          <w:szCs w:val="24"/>
        </w:rPr>
        <w:t>.</w:t>
      </w:r>
    </w:p>
    <w:p w:rsidR="00835E5B" w:rsidRPr="004009EF" w:rsidRDefault="004B43E9" w:rsidP="008768CE">
      <w:pPr>
        <w:spacing w:after="0" w:line="360" w:lineRule="auto"/>
        <w:ind w:left="284" w:right="51"/>
        <w:jc w:val="both"/>
        <w:rPr>
          <w:rFonts w:ascii="Arial" w:hAnsi="Arial" w:cs="Arial"/>
          <w:sz w:val="24"/>
          <w:szCs w:val="24"/>
        </w:rPr>
      </w:pPr>
      <w:r w:rsidRPr="004009EF">
        <w:rPr>
          <w:rFonts w:ascii="Arial" w:hAnsi="Arial" w:cs="Arial"/>
          <w:sz w:val="24"/>
          <w:szCs w:val="24"/>
        </w:rPr>
        <w:t> </w:t>
      </w:r>
    </w:p>
    <w:p w:rsidR="004271E0" w:rsidRDefault="004B43E9" w:rsidP="008768CE">
      <w:pPr>
        <w:spacing w:after="0" w:line="360" w:lineRule="auto"/>
        <w:ind w:left="284" w:right="51"/>
        <w:jc w:val="both"/>
        <w:rPr>
          <w:rFonts w:ascii="Arial" w:hAnsi="Arial" w:cs="Arial"/>
          <w:sz w:val="24"/>
          <w:szCs w:val="24"/>
        </w:rPr>
      </w:pPr>
      <w:r w:rsidRPr="004009EF">
        <w:rPr>
          <w:rFonts w:ascii="Arial" w:hAnsi="Arial" w:cs="Arial"/>
          <w:b/>
          <w:bCs/>
          <w:sz w:val="24"/>
          <w:szCs w:val="24"/>
        </w:rPr>
        <w:t xml:space="preserve">ARTICULO SEGUNDO.- </w:t>
      </w:r>
      <w:r w:rsidRPr="004009EF">
        <w:rPr>
          <w:rFonts w:ascii="Arial" w:hAnsi="Arial" w:cs="Arial"/>
          <w:sz w:val="24"/>
          <w:szCs w:val="24"/>
        </w:rPr>
        <w:t xml:space="preserve">Se </w:t>
      </w:r>
      <w:r w:rsidR="004271E0" w:rsidRPr="004009EF">
        <w:rPr>
          <w:rFonts w:ascii="Arial" w:hAnsi="Arial" w:cs="Arial"/>
          <w:sz w:val="24"/>
          <w:szCs w:val="24"/>
        </w:rPr>
        <w:t>derogan todas las disposiciones que se opongan al presente Decreto.</w:t>
      </w:r>
    </w:p>
    <w:p w:rsidR="00F03ACC" w:rsidRDefault="00F03ACC" w:rsidP="008768CE">
      <w:pPr>
        <w:spacing w:after="0" w:line="360" w:lineRule="auto"/>
        <w:ind w:left="284" w:right="51"/>
        <w:jc w:val="both"/>
        <w:rPr>
          <w:rFonts w:ascii="Arial" w:hAnsi="Arial" w:cs="Arial"/>
          <w:sz w:val="24"/>
          <w:szCs w:val="24"/>
        </w:rPr>
      </w:pPr>
    </w:p>
    <w:p w:rsidR="00D9121E" w:rsidRPr="004009EF" w:rsidRDefault="00F03ACC" w:rsidP="008768CE">
      <w:pPr>
        <w:spacing w:after="0" w:line="360" w:lineRule="auto"/>
        <w:ind w:left="284" w:right="51"/>
        <w:jc w:val="both"/>
        <w:rPr>
          <w:rFonts w:ascii="Arial" w:hAnsi="Arial" w:cs="Arial"/>
          <w:sz w:val="24"/>
          <w:szCs w:val="24"/>
        </w:rPr>
      </w:pPr>
      <w:r w:rsidRPr="00047FD8">
        <w:rPr>
          <w:rFonts w:ascii="Arial" w:hAnsi="Arial" w:cs="Arial"/>
          <w:b/>
          <w:sz w:val="24"/>
          <w:szCs w:val="24"/>
        </w:rPr>
        <w:t xml:space="preserve">ARTÍCULO </w:t>
      </w:r>
      <w:r w:rsidR="00A056C5">
        <w:rPr>
          <w:rFonts w:ascii="Arial" w:hAnsi="Arial" w:cs="Arial"/>
          <w:b/>
          <w:sz w:val="24"/>
          <w:szCs w:val="24"/>
        </w:rPr>
        <w:t>TERCERO</w:t>
      </w:r>
      <w:r w:rsidRPr="00047FD8">
        <w:rPr>
          <w:rFonts w:ascii="Arial" w:hAnsi="Arial" w:cs="Arial"/>
          <w:b/>
          <w:sz w:val="24"/>
          <w:szCs w:val="24"/>
        </w:rPr>
        <w:t xml:space="preserve">.- </w:t>
      </w:r>
      <w:r w:rsidRPr="00047FD8">
        <w:rPr>
          <w:rFonts w:ascii="Arial" w:hAnsi="Arial" w:cs="Arial"/>
          <w:color w:val="0D0D0D"/>
          <w:sz w:val="24"/>
          <w:szCs w:val="24"/>
        </w:rPr>
        <w:t>Publíquese en el Periódico Oficial del Gobierno del Estado.</w:t>
      </w:r>
    </w:p>
    <w:p w:rsidR="00086878" w:rsidRDefault="00086878" w:rsidP="002A720E">
      <w:pPr>
        <w:tabs>
          <w:tab w:val="left" w:pos="0"/>
        </w:tabs>
        <w:spacing w:after="0" w:line="360" w:lineRule="auto"/>
        <w:ind w:right="51"/>
        <w:jc w:val="center"/>
        <w:rPr>
          <w:rFonts w:ascii="Arial" w:hAnsi="Arial" w:cs="Arial"/>
          <w:b/>
          <w:sz w:val="24"/>
          <w:szCs w:val="24"/>
        </w:rPr>
      </w:pPr>
    </w:p>
    <w:p w:rsidR="00835E5B" w:rsidRPr="004009EF" w:rsidRDefault="00835E5B" w:rsidP="002A720E">
      <w:pPr>
        <w:tabs>
          <w:tab w:val="left" w:pos="0"/>
        </w:tabs>
        <w:spacing w:after="0" w:line="360" w:lineRule="auto"/>
        <w:ind w:right="51"/>
        <w:jc w:val="center"/>
        <w:rPr>
          <w:rFonts w:ascii="Arial" w:hAnsi="Arial" w:cs="Arial"/>
          <w:b/>
          <w:sz w:val="24"/>
          <w:szCs w:val="24"/>
        </w:rPr>
      </w:pPr>
      <w:r w:rsidRPr="004009EF">
        <w:rPr>
          <w:rFonts w:ascii="Arial" w:hAnsi="Arial" w:cs="Arial"/>
          <w:b/>
          <w:sz w:val="24"/>
          <w:szCs w:val="24"/>
        </w:rPr>
        <w:t>A T E N T A M E N T E</w:t>
      </w:r>
    </w:p>
    <w:p w:rsidR="00835E5B" w:rsidRPr="004009EF" w:rsidRDefault="00835E5B" w:rsidP="002A720E">
      <w:pPr>
        <w:tabs>
          <w:tab w:val="left" w:pos="0"/>
        </w:tabs>
        <w:spacing w:after="0" w:line="360" w:lineRule="auto"/>
        <w:ind w:right="51"/>
        <w:jc w:val="center"/>
        <w:rPr>
          <w:rFonts w:ascii="Arial" w:hAnsi="Arial" w:cs="Arial"/>
          <w:b/>
          <w:sz w:val="24"/>
          <w:szCs w:val="24"/>
        </w:rPr>
      </w:pPr>
      <w:r w:rsidRPr="004009EF">
        <w:rPr>
          <w:rFonts w:ascii="Arial" w:hAnsi="Arial" w:cs="Arial"/>
          <w:b/>
          <w:sz w:val="24"/>
          <w:szCs w:val="24"/>
        </w:rPr>
        <w:t>“SUFRAGIO EFECTIVO, NO REELECCIÓN”</w:t>
      </w:r>
    </w:p>
    <w:p w:rsidR="00835E5B" w:rsidRPr="004009EF" w:rsidRDefault="00835E5B" w:rsidP="002A720E">
      <w:pPr>
        <w:tabs>
          <w:tab w:val="left" w:pos="0"/>
        </w:tabs>
        <w:spacing w:after="0" w:line="360" w:lineRule="auto"/>
        <w:ind w:right="51"/>
        <w:jc w:val="center"/>
        <w:rPr>
          <w:rFonts w:ascii="Arial" w:hAnsi="Arial" w:cs="Arial"/>
          <w:b/>
          <w:sz w:val="24"/>
          <w:szCs w:val="24"/>
        </w:rPr>
      </w:pPr>
      <w:r w:rsidRPr="004009EF">
        <w:rPr>
          <w:rFonts w:ascii="Arial" w:hAnsi="Arial" w:cs="Arial"/>
          <w:b/>
          <w:sz w:val="24"/>
          <w:szCs w:val="24"/>
        </w:rPr>
        <w:t>EL GOBERNADOR CONSTITUCIONAL DEL ESTADO</w:t>
      </w:r>
    </w:p>
    <w:p w:rsidR="00D9121E" w:rsidRDefault="00D9121E" w:rsidP="002A720E">
      <w:pPr>
        <w:spacing w:after="0" w:line="360" w:lineRule="auto"/>
        <w:ind w:right="51" w:hanging="1416"/>
        <w:jc w:val="center"/>
        <w:rPr>
          <w:rFonts w:ascii="Arial" w:hAnsi="Arial" w:cs="Arial"/>
          <w:b/>
          <w:bCs/>
          <w:sz w:val="24"/>
          <w:szCs w:val="24"/>
        </w:rPr>
      </w:pPr>
    </w:p>
    <w:p w:rsidR="008768CE" w:rsidRPr="004009EF" w:rsidRDefault="008768CE" w:rsidP="002A720E">
      <w:pPr>
        <w:spacing w:after="0" w:line="360" w:lineRule="auto"/>
        <w:ind w:right="51" w:hanging="1416"/>
        <w:jc w:val="center"/>
        <w:rPr>
          <w:rFonts w:ascii="Arial" w:hAnsi="Arial" w:cs="Arial"/>
          <w:b/>
          <w:bCs/>
          <w:sz w:val="24"/>
          <w:szCs w:val="24"/>
        </w:rPr>
      </w:pPr>
    </w:p>
    <w:p w:rsidR="00835E5B" w:rsidRDefault="00FA6131" w:rsidP="002A720E">
      <w:pPr>
        <w:spacing w:after="0" w:line="360" w:lineRule="auto"/>
        <w:ind w:right="51" w:hanging="1416"/>
        <w:jc w:val="center"/>
        <w:rPr>
          <w:rFonts w:ascii="Arial" w:hAnsi="Arial" w:cs="Arial"/>
          <w:b/>
          <w:bCs/>
          <w:sz w:val="24"/>
          <w:szCs w:val="24"/>
        </w:rPr>
      </w:pPr>
      <w:r>
        <w:rPr>
          <w:rFonts w:ascii="Arial" w:hAnsi="Arial" w:cs="Arial"/>
          <w:b/>
          <w:bCs/>
          <w:sz w:val="24"/>
          <w:szCs w:val="24"/>
        </w:rPr>
        <w:t xml:space="preserve">                        </w:t>
      </w:r>
      <w:r w:rsidR="002A720E">
        <w:rPr>
          <w:rFonts w:ascii="Arial" w:hAnsi="Arial" w:cs="Arial"/>
          <w:b/>
          <w:bCs/>
          <w:sz w:val="24"/>
          <w:szCs w:val="24"/>
        </w:rPr>
        <w:t>ING.</w:t>
      </w:r>
      <w:r w:rsidR="00BB235E">
        <w:rPr>
          <w:rFonts w:ascii="Arial" w:hAnsi="Arial" w:cs="Arial"/>
          <w:b/>
          <w:bCs/>
          <w:sz w:val="24"/>
          <w:szCs w:val="24"/>
        </w:rPr>
        <w:t>MIGUEL ÁNGEL RIQUELME SOL</w:t>
      </w:r>
      <w:r w:rsidR="002A720E">
        <w:rPr>
          <w:rFonts w:ascii="Arial" w:hAnsi="Arial" w:cs="Arial"/>
          <w:b/>
          <w:bCs/>
          <w:sz w:val="24"/>
          <w:szCs w:val="24"/>
        </w:rPr>
        <w:t>Í</w:t>
      </w:r>
      <w:r w:rsidR="00BB235E">
        <w:rPr>
          <w:rFonts w:ascii="Arial" w:hAnsi="Arial" w:cs="Arial"/>
          <w:b/>
          <w:bCs/>
          <w:sz w:val="24"/>
          <w:szCs w:val="24"/>
        </w:rPr>
        <w:t>S</w:t>
      </w:r>
    </w:p>
    <w:p w:rsidR="00086878" w:rsidRDefault="00086878" w:rsidP="008768CE">
      <w:pPr>
        <w:spacing w:after="0" w:line="360" w:lineRule="auto"/>
        <w:ind w:left="284" w:right="51" w:hanging="1416"/>
        <w:jc w:val="center"/>
        <w:rPr>
          <w:rFonts w:ascii="Arial" w:hAnsi="Arial" w:cs="Arial"/>
          <w:b/>
          <w:bCs/>
          <w:sz w:val="24"/>
          <w:szCs w:val="24"/>
        </w:rPr>
      </w:pPr>
    </w:p>
    <w:tbl>
      <w:tblPr>
        <w:tblW w:w="0" w:type="auto"/>
        <w:tblLook w:val="04A0" w:firstRow="1" w:lastRow="0" w:firstColumn="1" w:lastColumn="0" w:noHBand="0" w:noVBand="1"/>
      </w:tblPr>
      <w:tblGrid>
        <w:gridCol w:w="5001"/>
        <w:gridCol w:w="4479"/>
      </w:tblGrid>
      <w:tr w:rsidR="009858E2" w:rsidRPr="00880420" w:rsidTr="008768CE">
        <w:tc>
          <w:tcPr>
            <w:tcW w:w="5001" w:type="dxa"/>
          </w:tcPr>
          <w:p w:rsidR="009858E2" w:rsidRPr="00880420" w:rsidRDefault="009858E2" w:rsidP="008768CE">
            <w:pPr>
              <w:spacing w:after="0" w:line="360" w:lineRule="auto"/>
              <w:ind w:right="51"/>
              <w:jc w:val="center"/>
              <w:rPr>
                <w:rFonts w:ascii="Arial" w:hAnsi="Arial" w:cs="Arial"/>
                <w:b/>
                <w:sz w:val="24"/>
                <w:szCs w:val="24"/>
              </w:rPr>
            </w:pPr>
            <w:r w:rsidRPr="00880420">
              <w:rPr>
                <w:rFonts w:ascii="Arial" w:hAnsi="Arial" w:cs="Arial"/>
                <w:b/>
                <w:sz w:val="24"/>
                <w:szCs w:val="24"/>
              </w:rPr>
              <w:t>EL SECRETARIO DE GOBIERNO</w:t>
            </w:r>
          </w:p>
          <w:p w:rsidR="009858E2" w:rsidRDefault="009858E2" w:rsidP="008768CE">
            <w:pPr>
              <w:spacing w:after="0" w:line="360" w:lineRule="auto"/>
              <w:ind w:right="51"/>
              <w:jc w:val="center"/>
              <w:rPr>
                <w:rFonts w:ascii="Arial" w:hAnsi="Arial" w:cs="Arial"/>
                <w:b/>
                <w:sz w:val="24"/>
                <w:szCs w:val="24"/>
              </w:rPr>
            </w:pPr>
          </w:p>
          <w:p w:rsidR="008768CE" w:rsidRDefault="008768CE" w:rsidP="008768CE">
            <w:pPr>
              <w:spacing w:after="0" w:line="360" w:lineRule="auto"/>
              <w:ind w:right="51"/>
              <w:jc w:val="center"/>
              <w:rPr>
                <w:rFonts w:ascii="Arial" w:hAnsi="Arial" w:cs="Arial"/>
                <w:b/>
                <w:sz w:val="24"/>
                <w:szCs w:val="24"/>
              </w:rPr>
            </w:pPr>
          </w:p>
          <w:p w:rsidR="009858E2" w:rsidRPr="00880420" w:rsidRDefault="002A720E" w:rsidP="008768CE">
            <w:pPr>
              <w:spacing w:after="0" w:line="360" w:lineRule="auto"/>
              <w:ind w:right="51"/>
              <w:jc w:val="center"/>
              <w:rPr>
                <w:rFonts w:ascii="Arial" w:hAnsi="Arial" w:cs="Arial"/>
                <w:b/>
                <w:sz w:val="24"/>
                <w:szCs w:val="24"/>
              </w:rPr>
            </w:pPr>
            <w:r>
              <w:rPr>
                <w:rFonts w:ascii="Arial" w:hAnsi="Arial" w:cs="Arial"/>
                <w:b/>
                <w:sz w:val="24"/>
                <w:szCs w:val="24"/>
              </w:rPr>
              <w:t xml:space="preserve">ING. </w:t>
            </w:r>
            <w:r w:rsidR="009858E2" w:rsidRPr="00880420">
              <w:rPr>
                <w:rFonts w:ascii="Arial" w:hAnsi="Arial" w:cs="Arial"/>
                <w:b/>
                <w:sz w:val="24"/>
                <w:szCs w:val="24"/>
              </w:rPr>
              <w:t>JOSÉ MARÍA FRAUSTRO SILLER</w:t>
            </w:r>
          </w:p>
        </w:tc>
        <w:tc>
          <w:tcPr>
            <w:tcW w:w="4479" w:type="dxa"/>
          </w:tcPr>
          <w:p w:rsidR="009858E2" w:rsidRPr="00880420" w:rsidRDefault="009858E2" w:rsidP="008768CE">
            <w:pPr>
              <w:spacing w:after="0" w:line="360" w:lineRule="auto"/>
              <w:ind w:right="51"/>
              <w:jc w:val="center"/>
              <w:rPr>
                <w:rFonts w:ascii="Arial" w:hAnsi="Arial" w:cs="Arial"/>
                <w:b/>
                <w:sz w:val="24"/>
                <w:szCs w:val="24"/>
              </w:rPr>
            </w:pPr>
            <w:r w:rsidRPr="00880420">
              <w:rPr>
                <w:rFonts w:ascii="Arial" w:hAnsi="Arial" w:cs="Arial"/>
                <w:b/>
                <w:sz w:val="24"/>
                <w:szCs w:val="24"/>
              </w:rPr>
              <w:t>EL SECRETARIO DE FINANZAS</w:t>
            </w:r>
          </w:p>
          <w:p w:rsidR="009858E2" w:rsidRPr="00880420" w:rsidRDefault="009858E2" w:rsidP="008768CE">
            <w:pPr>
              <w:spacing w:after="0" w:line="360" w:lineRule="auto"/>
              <w:ind w:right="51"/>
              <w:jc w:val="center"/>
              <w:rPr>
                <w:rFonts w:ascii="Arial" w:hAnsi="Arial" w:cs="Arial"/>
                <w:b/>
                <w:sz w:val="24"/>
                <w:szCs w:val="24"/>
              </w:rPr>
            </w:pPr>
          </w:p>
          <w:p w:rsidR="009858E2" w:rsidRPr="00880420" w:rsidRDefault="009858E2" w:rsidP="008768CE">
            <w:pPr>
              <w:spacing w:after="0" w:line="360" w:lineRule="auto"/>
              <w:ind w:right="51"/>
              <w:jc w:val="center"/>
              <w:rPr>
                <w:rFonts w:ascii="Arial" w:hAnsi="Arial" w:cs="Arial"/>
                <w:b/>
                <w:sz w:val="24"/>
                <w:szCs w:val="24"/>
              </w:rPr>
            </w:pPr>
          </w:p>
          <w:p w:rsidR="009858E2" w:rsidRPr="00880420" w:rsidRDefault="002A720E" w:rsidP="008768CE">
            <w:pPr>
              <w:spacing w:after="0" w:line="360" w:lineRule="auto"/>
              <w:ind w:right="51"/>
              <w:jc w:val="center"/>
              <w:rPr>
                <w:rFonts w:ascii="Arial" w:hAnsi="Arial" w:cs="Arial"/>
                <w:b/>
                <w:sz w:val="24"/>
                <w:szCs w:val="24"/>
              </w:rPr>
            </w:pPr>
            <w:r>
              <w:rPr>
                <w:rFonts w:ascii="Arial" w:hAnsi="Arial" w:cs="Arial"/>
                <w:b/>
                <w:sz w:val="24"/>
                <w:szCs w:val="24"/>
              </w:rPr>
              <w:t xml:space="preserve">LIC. </w:t>
            </w:r>
            <w:r w:rsidR="009858E2" w:rsidRPr="00880420">
              <w:rPr>
                <w:rFonts w:ascii="Arial" w:hAnsi="Arial" w:cs="Arial"/>
                <w:b/>
                <w:sz w:val="24"/>
                <w:szCs w:val="24"/>
              </w:rPr>
              <w:t>BLAS JOSÉ FLORES</w:t>
            </w:r>
            <w:r w:rsidR="00FA6131">
              <w:rPr>
                <w:rFonts w:ascii="Arial" w:hAnsi="Arial" w:cs="Arial"/>
                <w:b/>
                <w:sz w:val="24"/>
                <w:szCs w:val="24"/>
              </w:rPr>
              <w:t xml:space="preserve"> DÁVILA</w:t>
            </w:r>
          </w:p>
        </w:tc>
      </w:tr>
    </w:tbl>
    <w:p w:rsidR="009858E2" w:rsidRPr="004009EF" w:rsidRDefault="009858E2" w:rsidP="008768CE">
      <w:pPr>
        <w:spacing w:after="0" w:line="360" w:lineRule="auto"/>
        <w:ind w:left="1416" w:right="51" w:hanging="1416"/>
        <w:jc w:val="both"/>
        <w:rPr>
          <w:rFonts w:ascii="Arial" w:hAnsi="Arial" w:cs="Arial"/>
          <w:b/>
          <w:sz w:val="24"/>
          <w:szCs w:val="24"/>
        </w:rPr>
      </w:pPr>
      <w:bookmarkStart w:id="0" w:name="_GoBack"/>
      <w:bookmarkEnd w:id="0"/>
    </w:p>
    <w:sectPr w:rsidR="009858E2" w:rsidRPr="004009EF" w:rsidSect="008768CE">
      <w:headerReference w:type="default" r:id="rId9"/>
      <w:footerReference w:type="default" r:id="rId10"/>
      <w:pgSz w:w="12242" w:h="15842" w:code="1"/>
      <w:pgMar w:top="1814" w:right="1418" w:bottom="851" w:left="1560"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B29" w:rsidRDefault="00D63B29" w:rsidP="00AA1FAC">
      <w:pPr>
        <w:spacing w:after="0" w:line="240" w:lineRule="auto"/>
      </w:pPr>
      <w:r>
        <w:separator/>
      </w:r>
    </w:p>
  </w:endnote>
  <w:endnote w:type="continuationSeparator" w:id="0">
    <w:p w:rsidR="00D63B29" w:rsidRDefault="00D63B29" w:rsidP="00AA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75" w:rsidRDefault="008C394D">
    <w:pPr>
      <w:pStyle w:val="Piedepgina"/>
      <w:jc w:val="right"/>
    </w:pPr>
    <w:r>
      <w:fldChar w:fldCharType="begin"/>
    </w:r>
    <w:r w:rsidR="00F01107">
      <w:instrText xml:space="preserve"> PAGE   \* MERGEFORMAT </w:instrText>
    </w:r>
    <w:r>
      <w:fldChar w:fldCharType="separate"/>
    </w:r>
    <w:r w:rsidR="0001600C">
      <w:rPr>
        <w:noProof/>
      </w:rPr>
      <w:t>7</w:t>
    </w:r>
    <w:r>
      <w:rPr>
        <w:noProof/>
      </w:rPr>
      <w:fldChar w:fldCharType="end"/>
    </w:r>
  </w:p>
  <w:p w:rsidR="005F2E75" w:rsidRDefault="005F2E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B29" w:rsidRDefault="00D63B29" w:rsidP="00AA1FAC">
      <w:pPr>
        <w:spacing w:after="0" w:line="240" w:lineRule="auto"/>
      </w:pPr>
      <w:r>
        <w:separator/>
      </w:r>
    </w:p>
  </w:footnote>
  <w:footnote w:type="continuationSeparator" w:id="0">
    <w:p w:rsidR="00D63B29" w:rsidRDefault="00D63B29" w:rsidP="00AA1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5F2E75" w:rsidRPr="00880420" w:rsidTr="006E6283">
      <w:trPr>
        <w:trHeight w:val="1278"/>
      </w:trPr>
      <w:tc>
        <w:tcPr>
          <w:tcW w:w="1986" w:type="dxa"/>
        </w:tcPr>
        <w:p w:rsidR="005F2E75" w:rsidRPr="00880420" w:rsidRDefault="002A720E" w:rsidP="006E6283">
          <w:pPr>
            <w:ind w:left="-70"/>
            <w:jc w:val="both"/>
          </w:pPr>
          <w:r>
            <w:rPr>
              <w:noProof/>
              <w:lang w:val="es-MX" w:eastAsia="es-MX"/>
            </w:rPr>
            <w:drawing>
              <wp:anchor distT="0" distB="0" distL="114300" distR="114300" simplePos="0" relativeHeight="251658240" behindDoc="0" locked="0" layoutInCell="1" allowOverlap="1">
                <wp:simplePos x="0" y="0"/>
                <wp:positionH relativeFrom="column">
                  <wp:posOffset>73660</wp:posOffset>
                </wp:positionH>
                <wp:positionV relativeFrom="paragraph">
                  <wp:posOffset>-85725</wp:posOffset>
                </wp:positionV>
                <wp:extent cx="1028700" cy="1088390"/>
                <wp:effectExtent l="0" t="0" r="0" b="0"/>
                <wp:wrapNone/>
                <wp:docPr id="2" name="Imagen 2"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OAH"/>
                        <pic:cNvPicPr>
                          <a:picLocks noChangeAspect="1" noChangeArrowheads="1"/>
                        </pic:cNvPicPr>
                      </pic:nvPicPr>
                      <pic:blipFill>
                        <a:blip r:embed="rId1">
                          <a:clrChange>
                            <a:clrFrom>
                              <a:srgbClr val="FBFDFB"/>
                            </a:clrFrom>
                            <a:clrTo>
                              <a:srgbClr val="FBFDFB">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1088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420">
            <w:rPr>
              <w:noProof/>
              <w:lang w:val="es-MX" w:eastAsia="es-MX"/>
            </w:rPr>
            <mc:AlternateContent>
              <mc:Choice Requires="wps">
                <w:drawing>
                  <wp:anchor distT="0" distB="0" distL="114299" distR="114299" simplePos="0" relativeHeight="251657216" behindDoc="0" locked="0" layoutInCell="0" allowOverlap="1">
                    <wp:simplePos x="0" y="0"/>
                    <wp:positionH relativeFrom="column">
                      <wp:posOffset>937259</wp:posOffset>
                    </wp:positionH>
                    <wp:positionV relativeFrom="paragraph">
                      <wp:posOffset>8255</wp:posOffset>
                    </wp:positionV>
                    <wp:extent cx="0" cy="914400"/>
                    <wp:effectExtent l="1905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298341" id="Line 1" o:spid="_x0000_s1026" style="position:absolute;flip:x;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8pt,.65pt" to="73.8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" o:allowincell="f" strokecolor="#396" strokeweight="3pt"/>
                </w:pict>
              </mc:Fallback>
            </mc:AlternateContent>
          </w:r>
        </w:p>
      </w:tc>
      <w:tc>
        <w:tcPr>
          <w:tcW w:w="6411" w:type="dxa"/>
        </w:tcPr>
        <w:p w:rsidR="005F2E75" w:rsidRPr="00880420" w:rsidRDefault="005F2E75" w:rsidP="006E6283">
          <w:pPr>
            <w:ind w:left="-70"/>
            <w:rPr>
              <w:b/>
            </w:rPr>
          </w:pPr>
          <w:r w:rsidRPr="00880420">
            <w:rPr>
              <w:b/>
            </w:rPr>
            <w:t xml:space="preserve"> Poder</w:t>
          </w:r>
        </w:p>
        <w:p w:rsidR="005F2E75" w:rsidRDefault="005F2E75" w:rsidP="006E6283">
          <w:pPr>
            <w:pStyle w:val="Ttulo6"/>
            <w:jc w:val="left"/>
            <w:rPr>
              <w:rFonts w:ascii="Tahoma" w:hAnsi="Tahoma" w:cs="Tahoma"/>
              <w:sz w:val="26"/>
            </w:rPr>
          </w:pPr>
          <w:r>
            <w:rPr>
              <w:rFonts w:ascii="Tahoma" w:hAnsi="Tahoma" w:cs="Tahoma"/>
              <w:sz w:val="26"/>
            </w:rPr>
            <w:t xml:space="preserve">Ejecutivo </w:t>
          </w:r>
        </w:p>
        <w:p w:rsidR="005F2E75" w:rsidRPr="00880420" w:rsidRDefault="005F2E75" w:rsidP="006E6283"/>
        <w:p w:rsidR="005F2E75" w:rsidRPr="00880420" w:rsidRDefault="005F2E75" w:rsidP="006E6283">
          <w:pPr>
            <w:ind w:left="-70"/>
          </w:pPr>
          <w:r w:rsidRPr="00880420">
            <w:t xml:space="preserve"> GOBIERNO DE COAHUILA</w:t>
          </w:r>
        </w:p>
      </w:tc>
      <w:tc>
        <w:tcPr>
          <w:tcW w:w="1810" w:type="dxa"/>
        </w:tcPr>
        <w:p w:rsidR="005F2E75" w:rsidRPr="00880420" w:rsidRDefault="005F2E75" w:rsidP="006E6283"/>
      </w:tc>
    </w:tr>
  </w:tbl>
  <w:p w:rsidR="005F2E75" w:rsidRDefault="005F2E75" w:rsidP="006E62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384B322"/>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8668CB24"/>
    <w:lvl w:ilvl="0">
      <w:start w:val="1"/>
      <w:numFmt w:val="bullet"/>
      <w:pStyle w:val="Listaconvietas"/>
      <w:lvlText w:val=""/>
      <w:lvlJc w:val="left"/>
      <w:pPr>
        <w:tabs>
          <w:tab w:val="num" w:pos="360"/>
        </w:tabs>
        <w:ind w:left="360" w:hanging="360"/>
      </w:pPr>
      <w:rPr>
        <w:rFonts w:ascii="Symbol" w:hAnsi="Symbol"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F6"/>
    <w:rsid w:val="0000583F"/>
    <w:rsid w:val="0001076E"/>
    <w:rsid w:val="00015320"/>
    <w:rsid w:val="000155C8"/>
    <w:rsid w:val="0001600C"/>
    <w:rsid w:val="0001697F"/>
    <w:rsid w:val="00022033"/>
    <w:rsid w:val="00023D79"/>
    <w:rsid w:val="00040435"/>
    <w:rsid w:val="000431AE"/>
    <w:rsid w:val="00046398"/>
    <w:rsid w:val="00047FD8"/>
    <w:rsid w:val="0005106F"/>
    <w:rsid w:val="00061BD8"/>
    <w:rsid w:val="00061FAF"/>
    <w:rsid w:val="00064107"/>
    <w:rsid w:val="000649E5"/>
    <w:rsid w:val="00071620"/>
    <w:rsid w:val="000725FD"/>
    <w:rsid w:val="00074375"/>
    <w:rsid w:val="000750EB"/>
    <w:rsid w:val="00086878"/>
    <w:rsid w:val="00087B41"/>
    <w:rsid w:val="00096A38"/>
    <w:rsid w:val="000B1500"/>
    <w:rsid w:val="000B62C3"/>
    <w:rsid w:val="000C2502"/>
    <w:rsid w:val="000C28A7"/>
    <w:rsid w:val="000E2076"/>
    <w:rsid w:val="000E29F6"/>
    <w:rsid w:val="000E7A8F"/>
    <w:rsid w:val="000F5C88"/>
    <w:rsid w:val="00114333"/>
    <w:rsid w:val="00115E9B"/>
    <w:rsid w:val="00122343"/>
    <w:rsid w:val="00132A78"/>
    <w:rsid w:val="00137AD5"/>
    <w:rsid w:val="00144365"/>
    <w:rsid w:val="001553C1"/>
    <w:rsid w:val="00163903"/>
    <w:rsid w:val="00163C77"/>
    <w:rsid w:val="001644A8"/>
    <w:rsid w:val="00171F25"/>
    <w:rsid w:val="00182269"/>
    <w:rsid w:val="00183E50"/>
    <w:rsid w:val="001874A2"/>
    <w:rsid w:val="00187C38"/>
    <w:rsid w:val="00194847"/>
    <w:rsid w:val="001A05B9"/>
    <w:rsid w:val="001A1331"/>
    <w:rsid w:val="001A1E15"/>
    <w:rsid w:val="001A233D"/>
    <w:rsid w:val="001B1C37"/>
    <w:rsid w:val="001C0B0A"/>
    <w:rsid w:val="001C20E2"/>
    <w:rsid w:val="001C758B"/>
    <w:rsid w:val="001E3F75"/>
    <w:rsid w:val="001E4247"/>
    <w:rsid w:val="001E5223"/>
    <w:rsid w:val="001E55F0"/>
    <w:rsid w:val="00203692"/>
    <w:rsid w:val="00220E28"/>
    <w:rsid w:val="002238EE"/>
    <w:rsid w:val="00227588"/>
    <w:rsid w:val="00227763"/>
    <w:rsid w:val="0023649B"/>
    <w:rsid w:val="00236B3F"/>
    <w:rsid w:val="00237C65"/>
    <w:rsid w:val="00243F68"/>
    <w:rsid w:val="00246310"/>
    <w:rsid w:val="00247EB4"/>
    <w:rsid w:val="00250A8E"/>
    <w:rsid w:val="00250B6D"/>
    <w:rsid w:val="0025267F"/>
    <w:rsid w:val="00257F36"/>
    <w:rsid w:val="00264240"/>
    <w:rsid w:val="00274451"/>
    <w:rsid w:val="0028445D"/>
    <w:rsid w:val="00290908"/>
    <w:rsid w:val="00293626"/>
    <w:rsid w:val="002A0C28"/>
    <w:rsid w:val="002A5236"/>
    <w:rsid w:val="002A720E"/>
    <w:rsid w:val="002B087C"/>
    <w:rsid w:val="002B0B0E"/>
    <w:rsid w:val="002C330B"/>
    <w:rsid w:val="002D14AC"/>
    <w:rsid w:val="002E551D"/>
    <w:rsid w:val="002F0B17"/>
    <w:rsid w:val="002F2F4E"/>
    <w:rsid w:val="002F51CF"/>
    <w:rsid w:val="00304688"/>
    <w:rsid w:val="00307D7E"/>
    <w:rsid w:val="003102BC"/>
    <w:rsid w:val="00310CA6"/>
    <w:rsid w:val="00310D59"/>
    <w:rsid w:val="00312996"/>
    <w:rsid w:val="00317686"/>
    <w:rsid w:val="003219FC"/>
    <w:rsid w:val="00324A61"/>
    <w:rsid w:val="0032568E"/>
    <w:rsid w:val="00332BC4"/>
    <w:rsid w:val="00344F65"/>
    <w:rsid w:val="003500A5"/>
    <w:rsid w:val="00362A37"/>
    <w:rsid w:val="003724C3"/>
    <w:rsid w:val="00376AEA"/>
    <w:rsid w:val="0038460F"/>
    <w:rsid w:val="00385D12"/>
    <w:rsid w:val="00385D86"/>
    <w:rsid w:val="00392B5F"/>
    <w:rsid w:val="00393C8A"/>
    <w:rsid w:val="00394E7A"/>
    <w:rsid w:val="003A0EC5"/>
    <w:rsid w:val="003A0FAB"/>
    <w:rsid w:val="003A1786"/>
    <w:rsid w:val="003B1AAC"/>
    <w:rsid w:val="003C0648"/>
    <w:rsid w:val="003D15D8"/>
    <w:rsid w:val="003E2156"/>
    <w:rsid w:val="003E24E5"/>
    <w:rsid w:val="003E4E38"/>
    <w:rsid w:val="003E7D88"/>
    <w:rsid w:val="003F2534"/>
    <w:rsid w:val="003F6271"/>
    <w:rsid w:val="003F7201"/>
    <w:rsid w:val="004009EF"/>
    <w:rsid w:val="0040607F"/>
    <w:rsid w:val="00410261"/>
    <w:rsid w:val="004148F8"/>
    <w:rsid w:val="00416A4F"/>
    <w:rsid w:val="00426647"/>
    <w:rsid w:val="004271E0"/>
    <w:rsid w:val="00437F39"/>
    <w:rsid w:val="00442F72"/>
    <w:rsid w:val="00443236"/>
    <w:rsid w:val="004448DB"/>
    <w:rsid w:val="00447FCC"/>
    <w:rsid w:val="0046624E"/>
    <w:rsid w:val="00477D3D"/>
    <w:rsid w:val="004A1376"/>
    <w:rsid w:val="004B43E9"/>
    <w:rsid w:val="004B6088"/>
    <w:rsid w:val="004B6799"/>
    <w:rsid w:val="004C18B0"/>
    <w:rsid w:val="004C778F"/>
    <w:rsid w:val="004E6F5F"/>
    <w:rsid w:val="004F16B9"/>
    <w:rsid w:val="004F3FD2"/>
    <w:rsid w:val="004F711C"/>
    <w:rsid w:val="005018BF"/>
    <w:rsid w:val="00511531"/>
    <w:rsid w:val="00516E08"/>
    <w:rsid w:val="00522482"/>
    <w:rsid w:val="00523B2A"/>
    <w:rsid w:val="00524DE9"/>
    <w:rsid w:val="0053126E"/>
    <w:rsid w:val="00545B10"/>
    <w:rsid w:val="005502CF"/>
    <w:rsid w:val="00550448"/>
    <w:rsid w:val="00553ABF"/>
    <w:rsid w:val="005720D0"/>
    <w:rsid w:val="00574785"/>
    <w:rsid w:val="00575269"/>
    <w:rsid w:val="005A68E1"/>
    <w:rsid w:val="005C48ED"/>
    <w:rsid w:val="005C4D83"/>
    <w:rsid w:val="005E131B"/>
    <w:rsid w:val="005F2E75"/>
    <w:rsid w:val="00603AC4"/>
    <w:rsid w:val="00614548"/>
    <w:rsid w:val="0062414A"/>
    <w:rsid w:val="00632A37"/>
    <w:rsid w:val="00636277"/>
    <w:rsid w:val="006630D7"/>
    <w:rsid w:val="00665D09"/>
    <w:rsid w:val="00672740"/>
    <w:rsid w:val="00672A32"/>
    <w:rsid w:val="0067780C"/>
    <w:rsid w:val="00680041"/>
    <w:rsid w:val="0068404C"/>
    <w:rsid w:val="00690742"/>
    <w:rsid w:val="0069507E"/>
    <w:rsid w:val="006967AC"/>
    <w:rsid w:val="006970FA"/>
    <w:rsid w:val="006A6BC4"/>
    <w:rsid w:val="006A733A"/>
    <w:rsid w:val="006B1D71"/>
    <w:rsid w:val="006B7C76"/>
    <w:rsid w:val="006C11FC"/>
    <w:rsid w:val="006C4192"/>
    <w:rsid w:val="006C5551"/>
    <w:rsid w:val="006D24BF"/>
    <w:rsid w:val="006D73DD"/>
    <w:rsid w:val="006E34C6"/>
    <w:rsid w:val="006E576E"/>
    <w:rsid w:val="006E6283"/>
    <w:rsid w:val="006F1225"/>
    <w:rsid w:val="0070443C"/>
    <w:rsid w:val="007107D4"/>
    <w:rsid w:val="00712BF6"/>
    <w:rsid w:val="00715DFC"/>
    <w:rsid w:val="00715E78"/>
    <w:rsid w:val="00745E69"/>
    <w:rsid w:val="007467D0"/>
    <w:rsid w:val="007543E1"/>
    <w:rsid w:val="00757BE7"/>
    <w:rsid w:val="00757F58"/>
    <w:rsid w:val="007822DD"/>
    <w:rsid w:val="00784445"/>
    <w:rsid w:val="007B1711"/>
    <w:rsid w:val="007C3A70"/>
    <w:rsid w:val="007C5EED"/>
    <w:rsid w:val="007D2C84"/>
    <w:rsid w:val="007D535D"/>
    <w:rsid w:val="007E539C"/>
    <w:rsid w:val="007F2113"/>
    <w:rsid w:val="007F4F37"/>
    <w:rsid w:val="00802BF1"/>
    <w:rsid w:val="00802CD2"/>
    <w:rsid w:val="00821A21"/>
    <w:rsid w:val="0082252A"/>
    <w:rsid w:val="00835E5B"/>
    <w:rsid w:val="00841DF3"/>
    <w:rsid w:val="00855C08"/>
    <w:rsid w:val="00872327"/>
    <w:rsid w:val="008768CE"/>
    <w:rsid w:val="00880420"/>
    <w:rsid w:val="008A475C"/>
    <w:rsid w:val="008B38D3"/>
    <w:rsid w:val="008B5BA3"/>
    <w:rsid w:val="008B71BC"/>
    <w:rsid w:val="008C06D1"/>
    <w:rsid w:val="008C0F15"/>
    <w:rsid w:val="008C394D"/>
    <w:rsid w:val="008C6A93"/>
    <w:rsid w:val="008D01DB"/>
    <w:rsid w:val="008D1151"/>
    <w:rsid w:val="008D1AB9"/>
    <w:rsid w:val="008D5DF8"/>
    <w:rsid w:val="008D617C"/>
    <w:rsid w:val="008E2A8B"/>
    <w:rsid w:val="008F063A"/>
    <w:rsid w:val="008F2C1A"/>
    <w:rsid w:val="00917627"/>
    <w:rsid w:val="00923AED"/>
    <w:rsid w:val="00924E8F"/>
    <w:rsid w:val="00930D62"/>
    <w:rsid w:val="00933E33"/>
    <w:rsid w:val="00940CA9"/>
    <w:rsid w:val="009452B8"/>
    <w:rsid w:val="00952AFB"/>
    <w:rsid w:val="00957A47"/>
    <w:rsid w:val="00961BA7"/>
    <w:rsid w:val="0096375D"/>
    <w:rsid w:val="009708F9"/>
    <w:rsid w:val="009775A3"/>
    <w:rsid w:val="00981CA9"/>
    <w:rsid w:val="009858E2"/>
    <w:rsid w:val="00990D8D"/>
    <w:rsid w:val="009A2254"/>
    <w:rsid w:val="009A45AC"/>
    <w:rsid w:val="009A639D"/>
    <w:rsid w:val="009A6E39"/>
    <w:rsid w:val="009B1817"/>
    <w:rsid w:val="009B3315"/>
    <w:rsid w:val="009B355B"/>
    <w:rsid w:val="009B36DA"/>
    <w:rsid w:val="009C17B0"/>
    <w:rsid w:val="009D0476"/>
    <w:rsid w:val="009D36A1"/>
    <w:rsid w:val="009D788A"/>
    <w:rsid w:val="009E1288"/>
    <w:rsid w:val="009E3F0C"/>
    <w:rsid w:val="009F07F5"/>
    <w:rsid w:val="009F2087"/>
    <w:rsid w:val="009F4717"/>
    <w:rsid w:val="009F5029"/>
    <w:rsid w:val="009F760D"/>
    <w:rsid w:val="00A01394"/>
    <w:rsid w:val="00A056C5"/>
    <w:rsid w:val="00A077E6"/>
    <w:rsid w:val="00A14930"/>
    <w:rsid w:val="00A16A28"/>
    <w:rsid w:val="00A16F5D"/>
    <w:rsid w:val="00A207AC"/>
    <w:rsid w:val="00A21574"/>
    <w:rsid w:val="00A31BED"/>
    <w:rsid w:val="00A34DB3"/>
    <w:rsid w:val="00A3563D"/>
    <w:rsid w:val="00A37DC0"/>
    <w:rsid w:val="00A42CDD"/>
    <w:rsid w:val="00A523CD"/>
    <w:rsid w:val="00A544B1"/>
    <w:rsid w:val="00A60BC9"/>
    <w:rsid w:val="00A634C6"/>
    <w:rsid w:val="00A70F62"/>
    <w:rsid w:val="00A76CE3"/>
    <w:rsid w:val="00A90113"/>
    <w:rsid w:val="00A973F6"/>
    <w:rsid w:val="00AA1FAC"/>
    <w:rsid w:val="00AA42CB"/>
    <w:rsid w:val="00AC0066"/>
    <w:rsid w:val="00AE4358"/>
    <w:rsid w:val="00AE4AA8"/>
    <w:rsid w:val="00AE5B29"/>
    <w:rsid w:val="00AE6497"/>
    <w:rsid w:val="00AF12C9"/>
    <w:rsid w:val="00AF27D7"/>
    <w:rsid w:val="00AF2C84"/>
    <w:rsid w:val="00B01752"/>
    <w:rsid w:val="00B01F1E"/>
    <w:rsid w:val="00B051F8"/>
    <w:rsid w:val="00B0668D"/>
    <w:rsid w:val="00B171FD"/>
    <w:rsid w:val="00B24C95"/>
    <w:rsid w:val="00B555A7"/>
    <w:rsid w:val="00B771F6"/>
    <w:rsid w:val="00B85D5D"/>
    <w:rsid w:val="00B9402A"/>
    <w:rsid w:val="00B951A4"/>
    <w:rsid w:val="00BB171F"/>
    <w:rsid w:val="00BB235E"/>
    <w:rsid w:val="00BD1A44"/>
    <w:rsid w:val="00BD4F5A"/>
    <w:rsid w:val="00BE167C"/>
    <w:rsid w:val="00BE3991"/>
    <w:rsid w:val="00BE3EED"/>
    <w:rsid w:val="00BE5573"/>
    <w:rsid w:val="00BE7B70"/>
    <w:rsid w:val="00BF45BC"/>
    <w:rsid w:val="00BF7BBB"/>
    <w:rsid w:val="00C07B49"/>
    <w:rsid w:val="00C10D56"/>
    <w:rsid w:val="00C21C72"/>
    <w:rsid w:val="00C24AB5"/>
    <w:rsid w:val="00C25950"/>
    <w:rsid w:val="00C33157"/>
    <w:rsid w:val="00C47572"/>
    <w:rsid w:val="00C52FFC"/>
    <w:rsid w:val="00C5572A"/>
    <w:rsid w:val="00C56045"/>
    <w:rsid w:val="00C57166"/>
    <w:rsid w:val="00C66661"/>
    <w:rsid w:val="00C729E1"/>
    <w:rsid w:val="00C75C57"/>
    <w:rsid w:val="00C87491"/>
    <w:rsid w:val="00C9546F"/>
    <w:rsid w:val="00CA138A"/>
    <w:rsid w:val="00CA2DF5"/>
    <w:rsid w:val="00CA712E"/>
    <w:rsid w:val="00CB33AC"/>
    <w:rsid w:val="00CB7EEF"/>
    <w:rsid w:val="00CC3055"/>
    <w:rsid w:val="00CC4E23"/>
    <w:rsid w:val="00CC6F1F"/>
    <w:rsid w:val="00CD0A56"/>
    <w:rsid w:val="00CD39E2"/>
    <w:rsid w:val="00CE1F34"/>
    <w:rsid w:val="00CE4ACA"/>
    <w:rsid w:val="00CF15D7"/>
    <w:rsid w:val="00CF75EF"/>
    <w:rsid w:val="00D00C38"/>
    <w:rsid w:val="00D1392B"/>
    <w:rsid w:val="00D16545"/>
    <w:rsid w:val="00D24B14"/>
    <w:rsid w:val="00D324FE"/>
    <w:rsid w:val="00D33666"/>
    <w:rsid w:val="00D352E4"/>
    <w:rsid w:val="00D47141"/>
    <w:rsid w:val="00D53ECE"/>
    <w:rsid w:val="00D54244"/>
    <w:rsid w:val="00D63B29"/>
    <w:rsid w:val="00D7192B"/>
    <w:rsid w:val="00D730A9"/>
    <w:rsid w:val="00D735E6"/>
    <w:rsid w:val="00D74448"/>
    <w:rsid w:val="00D748BA"/>
    <w:rsid w:val="00D749F2"/>
    <w:rsid w:val="00D753CE"/>
    <w:rsid w:val="00D8004B"/>
    <w:rsid w:val="00D9121E"/>
    <w:rsid w:val="00D943E7"/>
    <w:rsid w:val="00DA67B3"/>
    <w:rsid w:val="00DB2600"/>
    <w:rsid w:val="00DB3481"/>
    <w:rsid w:val="00DB416C"/>
    <w:rsid w:val="00DC4007"/>
    <w:rsid w:val="00DD0209"/>
    <w:rsid w:val="00DD04CC"/>
    <w:rsid w:val="00DE0500"/>
    <w:rsid w:val="00DE7DCF"/>
    <w:rsid w:val="00E01A2D"/>
    <w:rsid w:val="00E01D22"/>
    <w:rsid w:val="00E021CA"/>
    <w:rsid w:val="00E069A9"/>
    <w:rsid w:val="00E0744D"/>
    <w:rsid w:val="00E208DE"/>
    <w:rsid w:val="00E27DEA"/>
    <w:rsid w:val="00E339E2"/>
    <w:rsid w:val="00E6074D"/>
    <w:rsid w:val="00E6649E"/>
    <w:rsid w:val="00E666F3"/>
    <w:rsid w:val="00E677E1"/>
    <w:rsid w:val="00E74107"/>
    <w:rsid w:val="00E74E6C"/>
    <w:rsid w:val="00E77D7A"/>
    <w:rsid w:val="00E81A38"/>
    <w:rsid w:val="00E83A41"/>
    <w:rsid w:val="00E96A5C"/>
    <w:rsid w:val="00EA0177"/>
    <w:rsid w:val="00EA3DC0"/>
    <w:rsid w:val="00EA40DA"/>
    <w:rsid w:val="00ED055D"/>
    <w:rsid w:val="00EE092E"/>
    <w:rsid w:val="00EE4485"/>
    <w:rsid w:val="00EE5F5E"/>
    <w:rsid w:val="00F01107"/>
    <w:rsid w:val="00F018F6"/>
    <w:rsid w:val="00F03ACC"/>
    <w:rsid w:val="00F24634"/>
    <w:rsid w:val="00F24D39"/>
    <w:rsid w:val="00F31D64"/>
    <w:rsid w:val="00F32B0C"/>
    <w:rsid w:val="00F40200"/>
    <w:rsid w:val="00F44646"/>
    <w:rsid w:val="00F52431"/>
    <w:rsid w:val="00F5314E"/>
    <w:rsid w:val="00F56492"/>
    <w:rsid w:val="00F608DA"/>
    <w:rsid w:val="00F715C2"/>
    <w:rsid w:val="00F72933"/>
    <w:rsid w:val="00F74095"/>
    <w:rsid w:val="00F75B38"/>
    <w:rsid w:val="00F8353E"/>
    <w:rsid w:val="00F92E10"/>
    <w:rsid w:val="00F97059"/>
    <w:rsid w:val="00FA39C7"/>
    <w:rsid w:val="00FA6131"/>
    <w:rsid w:val="00FB1172"/>
    <w:rsid w:val="00FB191E"/>
    <w:rsid w:val="00FB1B41"/>
    <w:rsid w:val="00FC7233"/>
    <w:rsid w:val="00FC7F85"/>
    <w:rsid w:val="00FD6F34"/>
    <w:rsid w:val="00FE46EB"/>
    <w:rsid w:val="00FF7B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8F6"/>
    <w:pPr>
      <w:spacing w:after="200" w:line="276" w:lineRule="auto"/>
    </w:pPr>
    <w:rPr>
      <w:sz w:val="22"/>
      <w:szCs w:val="22"/>
      <w:lang w:val="es-ES" w:eastAsia="en-US"/>
    </w:rPr>
  </w:style>
  <w:style w:type="paragraph" w:styleId="Ttulo1">
    <w:name w:val="heading 1"/>
    <w:basedOn w:val="Normal"/>
    <w:next w:val="Normal"/>
    <w:link w:val="Ttulo1Car"/>
    <w:qFormat/>
    <w:rsid w:val="00F018F6"/>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qFormat/>
    <w:rsid w:val="00F018F6"/>
    <w:pPr>
      <w:keepNext/>
      <w:spacing w:after="0" w:line="240" w:lineRule="auto"/>
      <w:jc w:val="both"/>
      <w:outlineLvl w:val="1"/>
    </w:pPr>
    <w:rPr>
      <w:rFonts w:ascii="Arial" w:eastAsia="Times New Roman" w:hAnsi="Arial"/>
      <w:b/>
      <w:bCs/>
      <w:i/>
      <w:iCs/>
      <w:sz w:val="27"/>
      <w:szCs w:val="20"/>
      <w:lang w:eastAsia="es-ES"/>
    </w:rPr>
  </w:style>
  <w:style w:type="paragraph" w:styleId="Ttulo3">
    <w:name w:val="heading 3"/>
    <w:basedOn w:val="Normal"/>
    <w:next w:val="Normal"/>
    <w:link w:val="Ttulo3Car"/>
    <w:qFormat/>
    <w:rsid w:val="00F018F6"/>
    <w:pPr>
      <w:keepNext/>
      <w:spacing w:after="0" w:line="240" w:lineRule="auto"/>
      <w:outlineLvl w:val="2"/>
    </w:pPr>
    <w:rPr>
      <w:rFonts w:ascii="Arial" w:eastAsia="Times New Roman" w:hAnsi="Arial"/>
      <w:i/>
      <w:iCs/>
      <w:sz w:val="27"/>
      <w:szCs w:val="20"/>
      <w:lang w:eastAsia="es-ES"/>
    </w:rPr>
  </w:style>
  <w:style w:type="paragraph" w:styleId="Ttulo4">
    <w:name w:val="heading 4"/>
    <w:basedOn w:val="Normal"/>
    <w:next w:val="Normal"/>
    <w:link w:val="Ttulo4Car"/>
    <w:qFormat/>
    <w:rsid w:val="00F018F6"/>
    <w:pPr>
      <w:keepNext/>
      <w:spacing w:after="0" w:line="240" w:lineRule="auto"/>
      <w:jc w:val="both"/>
      <w:outlineLvl w:val="3"/>
    </w:pPr>
    <w:rPr>
      <w:rFonts w:ascii="Times New Roman" w:eastAsia="Times New Roman" w:hAnsi="Times New Roman"/>
      <w:b/>
      <w:bCs/>
      <w:sz w:val="30"/>
      <w:szCs w:val="20"/>
      <w:lang w:eastAsia="es-ES"/>
    </w:rPr>
  </w:style>
  <w:style w:type="paragraph" w:styleId="Ttulo5">
    <w:name w:val="heading 5"/>
    <w:basedOn w:val="Normal"/>
    <w:next w:val="Normal"/>
    <w:link w:val="Ttulo5Car"/>
    <w:unhideWhenUsed/>
    <w:qFormat/>
    <w:rsid w:val="00F018F6"/>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ar"/>
    <w:qFormat/>
    <w:rsid w:val="00F018F6"/>
    <w:pPr>
      <w:keepNext/>
      <w:spacing w:after="0" w:line="240" w:lineRule="auto"/>
      <w:jc w:val="center"/>
      <w:outlineLvl w:val="5"/>
    </w:pPr>
    <w:rPr>
      <w:rFonts w:ascii="Arial" w:eastAsia="Times New Roman" w:hAnsi="Arial" w:cs="Arial"/>
      <w:b/>
      <w:bCs/>
      <w:szCs w:val="20"/>
      <w:lang w:eastAsia="es-ES"/>
    </w:rPr>
  </w:style>
  <w:style w:type="paragraph" w:styleId="Ttulo7">
    <w:name w:val="heading 7"/>
    <w:basedOn w:val="Normal"/>
    <w:next w:val="Normal"/>
    <w:link w:val="Ttulo7Car"/>
    <w:qFormat/>
    <w:rsid w:val="00F018F6"/>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018F6"/>
    <w:pPr>
      <w:keepNext/>
      <w:spacing w:after="0" w:line="360" w:lineRule="auto"/>
      <w:jc w:val="both"/>
      <w:outlineLvl w:val="7"/>
    </w:pPr>
    <w:rPr>
      <w:rFonts w:ascii="Tahoma" w:eastAsia="Times New Roman" w:hAnsi="Tahoma" w:cs="Tahoma"/>
      <w:b/>
      <w:bCs/>
      <w:sz w:val="27"/>
      <w:szCs w:val="20"/>
      <w:lang w:eastAsia="es-ES"/>
    </w:rPr>
  </w:style>
  <w:style w:type="paragraph" w:styleId="Ttulo9">
    <w:name w:val="heading 9"/>
    <w:basedOn w:val="Normal"/>
    <w:next w:val="Normal"/>
    <w:link w:val="Ttulo9Car"/>
    <w:qFormat/>
    <w:rsid w:val="00F018F6"/>
    <w:pPr>
      <w:keepNext/>
      <w:spacing w:after="0" w:line="240" w:lineRule="auto"/>
      <w:ind w:left="680"/>
      <w:jc w:val="center"/>
      <w:outlineLvl w:val="8"/>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018F6"/>
    <w:rPr>
      <w:rFonts w:ascii="Cambria" w:eastAsia="Times New Roman" w:hAnsi="Cambria" w:cs="Times New Roman"/>
      <w:b/>
      <w:bCs/>
      <w:color w:val="365F91"/>
      <w:sz w:val="28"/>
      <w:szCs w:val="28"/>
    </w:rPr>
  </w:style>
  <w:style w:type="character" w:customStyle="1" w:styleId="Ttulo2Car">
    <w:name w:val="Título 2 Car"/>
    <w:link w:val="Ttulo2"/>
    <w:rsid w:val="00F018F6"/>
    <w:rPr>
      <w:rFonts w:ascii="Arial" w:eastAsia="Times New Roman" w:hAnsi="Arial" w:cs="Times New Roman"/>
      <w:b/>
      <w:bCs/>
      <w:i/>
      <w:iCs/>
      <w:sz w:val="27"/>
      <w:szCs w:val="20"/>
      <w:lang w:eastAsia="es-ES"/>
    </w:rPr>
  </w:style>
  <w:style w:type="character" w:customStyle="1" w:styleId="Ttulo3Car">
    <w:name w:val="Título 3 Car"/>
    <w:link w:val="Ttulo3"/>
    <w:rsid w:val="00F018F6"/>
    <w:rPr>
      <w:rFonts w:ascii="Arial" w:eastAsia="Times New Roman" w:hAnsi="Arial" w:cs="Times New Roman"/>
      <w:i/>
      <w:iCs/>
      <w:sz w:val="27"/>
      <w:szCs w:val="20"/>
      <w:lang w:eastAsia="es-ES"/>
    </w:rPr>
  </w:style>
  <w:style w:type="character" w:customStyle="1" w:styleId="Ttulo4Car">
    <w:name w:val="Título 4 Car"/>
    <w:link w:val="Ttulo4"/>
    <w:rsid w:val="00F018F6"/>
    <w:rPr>
      <w:rFonts w:ascii="Times New Roman" w:eastAsia="Times New Roman" w:hAnsi="Times New Roman" w:cs="Times New Roman"/>
      <w:b/>
      <w:bCs/>
      <w:sz w:val="30"/>
      <w:szCs w:val="20"/>
      <w:lang w:eastAsia="es-ES"/>
    </w:rPr>
  </w:style>
  <w:style w:type="character" w:customStyle="1" w:styleId="Ttulo5Car">
    <w:name w:val="Título 5 Car"/>
    <w:link w:val="Ttulo5"/>
    <w:rsid w:val="00F018F6"/>
    <w:rPr>
      <w:rFonts w:ascii="Cambria" w:eastAsia="Times New Roman" w:hAnsi="Cambria" w:cs="Times New Roman"/>
      <w:color w:val="243F60"/>
    </w:rPr>
  </w:style>
  <w:style w:type="character" w:customStyle="1" w:styleId="Ttulo6Car">
    <w:name w:val="Título 6 Car"/>
    <w:link w:val="Ttulo6"/>
    <w:rsid w:val="00F018F6"/>
    <w:rPr>
      <w:rFonts w:ascii="Arial" w:eastAsia="Times New Roman" w:hAnsi="Arial" w:cs="Arial"/>
      <w:b/>
      <w:bCs/>
      <w:szCs w:val="20"/>
      <w:lang w:eastAsia="es-ES"/>
    </w:rPr>
  </w:style>
  <w:style w:type="character" w:customStyle="1" w:styleId="Ttulo7Car">
    <w:name w:val="Título 7 Car"/>
    <w:link w:val="Ttulo7"/>
    <w:rsid w:val="00F018F6"/>
    <w:rPr>
      <w:rFonts w:ascii="Times New Roman" w:eastAsia="Times New Roman" w:hAnsi="Times New Roman" w:cs="Times New Roman"/>
      <w:sz w:val="24"/>
      <w:szCs w:val="24"/>
      <w:lang w:eastAsia="es-ES"/>
    </w:rPr>
  </w:style>
  <w:style w:type="character" w:customStyle="1" w:styleId="Ttulo8Car">
    <w:name w:val="Título 8 Car"/>
    <w:link w:val="Ttulo8"/>
    <w:rsid w:val="00F018F6"/>
    <w:rPr>
      <w:rFonts w:ascii="Tahoma" w:eastAsia="Times New Roman" w:hAnsi="Tahoma" w:cs="Tahoma"/>
      <w:b/>
      <w:bCs/>
      <w:sz w:val="27"/>
      <w:szCs w:val="20"/>
      <w:lang w:eastAsia="es-ES"/>
    </w:rPr>
  </w:style>
  <w:style w:type="character" w:customStyle="1" w:styleId="Ttulo9Car">
    <w:name w:val="Título 9 Car"/>
    <w:link w:val="Ttulo9"/>
    <w:rsid w:val="00F018F6"/>
    <w:rPr>
      <w:rFonts w:ascii="Arial" w:eastAsia="Times New Roman" w:hAnsi="Arial" w:cs="Arial"/>
      <w:b/>
      <w:bCs/>
      <w:sz w:val="24"/>
      <w:szCs w:val="24"/>
      <w:lang w:eastAsia="es-ES"/>
    </w:rPr>
  </w:style>
  <w:style w:type="paragraph" w:styleId="Encabezado">
    <w:name w:val="header"/>
    <w:basedOn w:val="Normal"/>
    <w:link w:val="EncabezadoCar"/>
    <w:uiPriority w:val="99"/>
    <w:unhideWhenUsed/>
    <w:rsid w:val="00F018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18F6"/>
  </w:style>
  <w:style w:type="paragraph" w:styleId="Piedepgina">
    <w:name w:val="footer"/>
    <w:basedOn w:val="Normal"/>
    <w:link w:val="PiedepginaCar"/>
    <w:uiPriority w:val="99"/>
    <w:unhideWhenUsed/>
    <w:rsid w:val="00F018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18F6"/>
  </w:style>
  <w:style w:type="paragraph" w:styleId="Textodeglobo">
    <w:name w:val="Balloon Text"/>
    <w:basedOn w:val="Normal"/>
    <w:link w:val="TextodegloboCar"/>
    <w:uiPriority w:val="99"/>
    <w:semiHidden/>
    <w:unhideWhenUsed/>
    <w:rsid w:val="00F018F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018F6"/>
    <w:rPr>
      <w:rFonts w:ascii="Tahoma" w:hAnsi="Tahoma" w:cs="Tahoma"/>
      <w:sz w:val="16"/>
      <w:szCs w:val="16"/>
    </w:rPr>
  </w:style>
  <w:style w:type="table" w:styleId="Tablaconcuadrcula">
    <w:name w:val="Table Grid"/>
    <w:basedOn w:val="Tablanormal"/>
    <w:rsid w:val="00F018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rsid w:val="00F018F6"/>
    <w:pPr>
      <w:spacing w:after="0" w:line="240" w:lineRule="auto"/>
      <w:ind w:firstLine="1418"/>
      <w:jc w:val="both"/>
    </w:pPr>
    <w:rPr>
      <w:rFonts w:ascii="Arial" w:eastAsia="Times New Roman" w:hAnsi="Arial"/>
      <w:sz w:val="27"/>
      <w:szCs w:val="20"/>
      <w:lang w:val="es-ES_tradnl" w:eastAsia="es-ES"/>
    </w:rPr>
  </w:style>
  <w:style w:type="character" w:customStyle="1" w:styleId="Sangra2detindependienteCar">
    <w:name w:val="Sangría 2 de t. independiente Car"/>
    <w:link w:val="Sangra2detindependiente"/>
    <w:rsid w:val="00F018F6"/>
    <w:rPr>
      <w:rFonts w:ascii="Arial" w:eastAsia="Times New Roman" w:hAnsi="Arial" w:cs="Times New Roman"/>
      <w:sz w:val="27"/>
      <w:szCs w:val="20"/>
      <w:lang w:val="es-ES_tradnl" w:eastAsia="es-ES"/>
    </w:rPr>
  </w:style>
  <w:style w:type="paragraph" w:styleId="Sangradetextonormal">
    <w:name w:val="Body Text Indent"/>
    <w:basedOn w:val="Normal"/>
    <w:link w:val="SangradetextonormalCar"/>
    <w:rsid w:val="00F018F6"/>
    <w:pPr>
      <w:spacing w:after="0" w:line="240" w:lineRule="auto"/>
      <w:ind w:firstLine="1418"/>
      <w:jc w:val="both"/>
    </w:pPr>
    <w:rPr>
      <w:rFonts w:ascii="Tahoma" w:eastAsia="Times New Roman" w:hAnsi="Tahoma"/>
      <w:sz w:val="24"/>
      <w:szCs w:val="20"/>
      <w:lang w:eastAsia="es-ES"/>
    </w:rPr>
  </w:style>
  <w:style w:type="character" w:customStyle="1" w:styleId="SangradetextonormalCar">
    <w:name w:val="Sangría de texto normal Car"/>
    <w:link w:val="Sangradetextonormal"/>
    <w:rsid w:val="00F018F6"/>
    <w:rPr>
      <w:rFonts w:ascii="Tahoma" w:eastAsia="Times New Roman" w:hAnsi="Tahoma" w:cs="Times New Roman"/>
      <w:sz w:val="24"/>
      <w:szCs w:val="20"/>
      <w:lang w:eastAsia="es-ES"/>
    </w:rPr>
  </w:style>
  <w:style w:type="paragraph" w:styleId="Prrafodelista">
    <w:name w:val="List Paragraph"/>
    <w:basedOn w:val="Normal"/>
    <w:uiPriority w:val="34"/>
    <w:qFormat/>
    <w:rsid w:val="00F018F6"/>
    <w:pPr>
      <w:ind w:left="720"/>
      <w:contextualSpacing/>
    </w:pPr>
  </w:style>
  <w:style w:type="paragraph" w:styleId="Textosinformato">
    <w:name w:val="Plain Text"/>
    <w:basedOn w:val="Normal"/>
    <w:link w:val="TextosinformatoCar"/>
    <w:uiPriority w:val="99"/>
    <w:rsid w:val="00F018F6"/>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link w:val="Textosinformato"/>
    <w:uiPriority w:val="99"/>
    <w:rsid w:val="00F018F6"/>
    <w:rPr>
      <w:rFonts w:ascii="Courier New" w:eastAsia="Times New Roman" w:hAnsi="Courier New" w:cs="Courier New"/>
      <w:sz w:val="20"/>
      <w:szCs w:val="20"/>
      <w:lang w:eastAsia="es-ES"/>
    </w:rPr>
  </w:style>
  <w:style w:type="paragraph" w:styleId="Textoindependiente">
    <w:name w:val="Body Text"/>
    <w:basedOn w:val="Normal"/>
    <w:link w:val="TextoindependienteCar"/>
    <w:unhideWhenUsed/>
    <w:rsid w:val="00F018F6"/>
    <w:pPr>
      <w:spacing w:after="120"/>
    </w:pPr>
  </w:style>
  <w:style w:type="character" w:customStyle="1" w:styleId="TextoindependienteCar">
    <w:name w:val="Texto independiente Car"/>
    <w:basedOn w:val="Fuentedeprrafopredeter"/>
    <w:link w:val="Textoindependiente"/>
    <w:uiPriority w:val="99"/>
    <w:rsid w:val="00F018F6"/>
  </w:style>
  <w:style w:type="paragraph" w:customStyle="1" w:styleId="Textoindependiente21">
    <w:name w:val="Texto independiente 21"/>
    <w:basedOn w:val="Normal"/>
    <w:rsid w:val="00F018F6"/>
    <w:pPr>
      <w:widowControl w:val="0"/>
      <w:spacing w:after="0" w:line="240" w:lineRule="auto"/>
      <w:jc w:val="both"/>
    </w:pPr>
    <w:rPr>
      <w:rFonts w:ascii="Arial" w:eastAsia="Times New Roman" w:hAnsi="Arial"/>
      <w:sz w:val="27"/>
      <w:szCs w:val="20"/>
      <w:lang w:val="es-ES_tradnl" w:eastAsia="es-ES"/>
    </w:rPr>
  </w:style>
  <w:style w:type="paragraph" w:styleId="Textoindependiente2">
    <w:name w:val="Body Text 2"/>
    <w:basedOn w:val="Normal"/>
    <w:link w:val="Textoindependiente2Car"/>
    <w:rsid w:val="00F018F6"/>
    <w:pPr>
      <w:spacing w:after="0" w:line="240" w:lineRule="auto"/>
      <w:jc w:val="both"/>
    </w:pPr>
    <w:rPr>
      <w:rFonts w:ascii="Times New Roman" w:eastAsia="Times New Roman" w:hAnsi="Times New Roman"/>
      <w:i/>
      <w:iCs/>
      <w:sz w:val="30"/>
      <w:szCs w:val="20"/>
      <w:lang w:eastAsia="es-ES"/>
    </w:rPr>
  </w:style>
  <w:style w:type="character" w:customStyle="1" w:styleId="Textoindependiente2Car">
    <w:name w:val="Texto independiente 2 Car"/>
    <w:link w:val="Textoindependiente2"/>
    <w:rsid w:val="00F018F6"/>
    <w:rPr>
      <w:rFonts w:ascii="Times New Roman" w:eastAsia="Times New Roman" w:hAnsi="Times New Roman" w:cs="Times New Roman"/>
      <w:i/>
      <w:iCs/>
      <w:sz w:val="30"/>
      <w:szCs w:val="20"/>
      <w:lang w:eastAsia="es-ES"/>
    </w:rPr>
  </w:style>
  <w:style w:type="character" w:styleId="Nmerodepgina">
    <w:name w:val="page number"/>
    <w:basedOn w:val="Fuentedeprrafopredeter"/>
    <w:rsid w:val="00F018F6"/>
  </w:style>
  <w:style w:type="paragraph" w:styleId="Textoindependiente3">
    <w:name w:val="Body Text 3"/>
    <w:basedOn w:val="Normal"/>
    <w:link w:val="Textoindependiente3Car"/>
    <w:rsid w:val="00F018F6"/>
    <w:pPr>
      <w:spacing w:after="0" w:line="240" w:lineRule="auto"/>
      <w:jc w:val="both"/>
    </w:pPr>
    <w:rPr>
      <w:rFonts w:ascii="Arial" w:eastAsia="Times New Roman" w:hAnsi="Arial" w:cs="Arial"/>
      <w:szCs w:val="20"/>
      <w:lang w:eastAsia="es-ES"/>
    </w:rPr>
  </w:style>
  <w:style w:type="character" w:customStyle="1" w:styleId="Textoindependiente3Car">
    <w:name w:val="Texto independiente 3 Car"/>
    <w:link w:val="Textoindependiente3"/>
    <w:rsid w:val="00F018F6"/>
    <w:rPr>
      <w:rFonts w:ascii="Arial" w:eastAsia="Times New Roman" w:hAnsi="Arial" w:cs="Arial"/>
      <w:szCs w:val="20"/>
      <w:lang w:eastAsia="es-ES"/>
    </w:rPr>
  </w:style>
  <w:style w:type="paragraph" w:styleId="Sangra3detindependiente">
    <w:name w:val="Body Text Indent 3"/>
    <w:basedOn w:val="Normal"/>
    <w:link w:val="Sangra3detindependienteCar"/>
    <w:rsid w:val="00F018F6"/>
    <w:pPr>
      <w:spacing w:after="0" w:line="240" w:lineRule="auto"/>
      <w:ind w:left="709"/>
      <w:jc w:val="both"/>
    </w:pPr>
    <w:rPr>
      <w:rFonts w:ascii="Arial" w:eastAsia="Times New Roman" w:hAnsi="Arial" w:cs="Arial"/>
      <w:szCs w:val="20"/>
      <w:lang w:eastAsia="es-ES"/>
    </w:rPr>
  </w:style>
  <w:style w:type="character" w:customStyle="1" w:styleId="Sangra3detindependienteCar">
    <w:name w:val="Sangría 3 de t. independiente Car"/>
    <w:link w:val="Sangra3detindependiente"/>
    <w:rsid w:val="00F018F6"/>
    <w:rPr>
      <w:rFonts w:ascii="Arial" w:eastAsia="Times New Roman" w:hAnsi="Arial" w:cs="Arial"/>
      <w:szCs w:val="20"/>
      <w:lang w:eastAsia="es-ES"/>
    </w:rPr>
  </w:style>
  <w:style w:type="paragraph" w:styleId="NormalWeb">
    <w:name w:val="Normal (Web)"/>
    <w:basedOn w:val="Normal"/>
    <w:rsid w:val="00F018F6"/>
    <w:pPr>
      <w:spacing w:before="100" w:beforeAutospacing="1" w:after="100" w:afterAutospacing="1" w:line="240" w:lineRule="auto"/>
    </w:pPr>
    <w:rPr>
      <w:rFonts w:ascii="Arial Unicode MS" w:eastAsia="Arial Unicode MS" w:hAnsi="Arial Unicode MS" w:cs="Arial Unicode MS"/>
      <w:color w:val="000000"/>
      <w:sz w:val="24"/>
      <w:szCs w:val="24"/>
      <w:lang w:eastAsia="es-ES"/>
    </w:rPr>
  </w:style>
  <w:style w:type="paragraph" w:styleId="Encabezadodemensaje">
    <w:name w:val="Message Header"/>
    <w:basedOn w:val="Normal"/>
    <w:link w:val="EncabezadodemensajeCar"/>
    <w:rsid w:val="00F018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s-ES"/>
    </w:rPr>
  </w:style>
  <w:style w:type="character" w:customStyle="1" w:styleId="EncabezadodemensajeCar">
    <w:name w:val="Encabezado de mensaje Car"/>
    <w:link w:val="Encabezadodemensaje"/>
    <w:rsid w:val="00F018F6"/>
    <w:rPr>
      <w:rFonts w:ascii="Arial" w:eastAsia="Times New Roman" w:hAnsi="Arial" w:cs="Arial"/>
      <w:sz w:val="24"/>
      <w:szCs w:val="24"/>
      <w:shd w:val="pct20" w:color="auto" w:fill="auto"/>
      <w:lang w:eastAsia="es-ES"/>
    </w:rPr>
  </w:style>
  <w:style w:type="paragraph" w:styleId="Listaconvietas">
    <w:name w:val="List Bullet"/>
    <w:basedOn w:val="Normal"/>
    <w:autoRedefine/>
    <w:rsid w:val="00F018F6"/>
    <w:pPr>
      <w:numPr>
        <w:numId w:val="1"/>
      </w:numPr>
      <w:spacing w:after="0" w:line="240" w:lineRule="auto"/>
    </w:pPr>
    <w:rPr>
      <w:rFonts w:ascii="Tahoma" w:eastAsia="Times New Roman" w:hAnsi="Tahoma" w:cs="Tahoma"/>
      <w:sz w:val="26"/>
      <w:szCs w:val="20"/>
      <w:lang w:eastAsia="es-ES"/>
    </w:rPr>
  </w:style>
  <w:style w:type="paragraph" w:styleId="Listaconvietas2">
    <w:name w:val="List Bullet 2"/>
    <w:basedOn w:val="Normal"/>
    <w:autoRedefine/>
    <w:rsid w:val="00F018F6"/>
    <w:pPr>
      <w:numPr>
        <w:numId w:val="2"/>
      </w:numPr>
      <w:spacing w:after="0" w:line="240" w:lineRule="auto"/>
    </w:pPr>
    <w:rPr>
      <w:rFonts w:ascii="Tahoma" w:eastAsia="Times New Roman" w:hAnsi="Tahoma" w:cs="Tahoma"/>
      <w:sz w:val="26"/>
      <w:szCs w:val="20"/>
      <w:lang w:eastAsia="es-ES"/>
    </w:rPr>
  </w:style>
  <w:style w:type="paragraph" w:styleId="Mapadeldocumento">
    <w:name w:val="Document Map"/>
    <w:basedOn w:val="Normal"/>
    <w:link w:val="MapadeldocumentoCar"/>
    <w:uiPriority w:val="99"/>
    <w:semiHidden/>
    <w:unhideWhenUsed/>
    <w:rsid w:val="00F74095"/>
    <w:pPr>
      <w:spacing w:after="0" w:line="240" w:lineRule="auto"/>
    </w:pPr>
    <w:rPr>
      <w:rFonts w:ascii="Tahoma" w:hAnsi="Tahoma" w:cs="Tahoma"/>
      <w:sz w:val="16"/>
      <w:szCs w:val="16"/>
    </w:rPr>
  </w:style>
  <w:style w:type="character" w:customStyle="1" w:styleId="MapadeldocumentoCar">
    <w:name w:val="Mapa del documento Car"/>
    <w:link w:val="Mapadeldocumento"/>
    <w:uiPriority w:val="99"/>
    <w:semiHidden/>
    <w:rsid w:val="00F74095"/>
    <w:rPr>
      <w:rFonts w:ascii="Tahoma" w:hAnsi="Tahoma" w:cs="Tahoma"/>
      <w:sz w:val="16"/>
      <w:szCs w:val="16"/>
    </w:rPr>
  </w:style>
  <w:style w:type="paragraph" w:customStyle="1" w:styleId="ecxmsolistparagraph">
    <w:name w:val="ecxmsolistparagraph"/>
    <w:basedOn w:val="Normal"/>
    <w:rsid w:val="00376AEA"/>
    <w:pPr>
      <w:spacing w:after="324" w:line="240" w:lineRule="auto"/>
    </w:pPr>
    <w:rPr>
      <w:rFonts w:ascii="Times New Roman" w:eastAsia="Times New Roman" w:hAnsi="Times New Roman"/>
      <w:sz w:val="24"/>
      <w:szCs w:val="24"/>
      <w:lang w:eastAsia="es-ES"/>
    </w:rPr>
  </w:style>
  <w:style w:type="paragraph" w:customStyle="1" w:styleId="ecxmsonormal">
    <w:name w:val="ecxmsonormal"/>
    <w:basedOn w:val="Normal"/>
    <w:rsid w:val="00171F25"/>
    <w:pPr>
      <w:spacing w:after="324" w:line="240" w:lineRule="auto"/>
    </w:pPr>
    <w:rPr>
      <w:rFonts w:ascii="Times New Roman" w:eastAsia="Times New Roman" w:hAnsi="Times New Roman"/>
      <w:sz w:val="24"/>
      <w:szCs w:val="24"/>
      <w:lang w:eastAsia="es-ES"/>
    </w:rPr>
  </w:style>
  <w:style w:type="character" w:styleId="Refdecomentario">
    <w:name w:val="annotation reference"/>
    <w:uiPriority w:val="99"/>
    <w:semiHidden/>
    <w:unhideWhenUsed/>
    <w:rsid w:val="008D617C"/>
    <w:rPr>
      <w:sz w:val="16"/>
      <w:szCs w:val="16"/>
    </w:rPr>
  </w:style>
  <w:style w:type="paragraph" w:styleId="Textocomentario">
    <w:name w:val="annotation text"/>
    <w:basedOn w:val="Normal"/>
    <w:link w:val="TextocomentarioCar"/>
    <w:uiPriority w:val="99"/>
    <w:semiHidden/>
    <w:unhideWhenUsed/>
    <w:rsid w:val="008D617C"/>
    <w:pPr>
      <w:spacing w:line="240" w:lineRule="auto"/>
    </w:pPr>
    <w:rPr>
      <w:sz w:val="20"/>
      <w:szCs w:val="20"/>
    </w:rPr>
  </w:style>
  <w:style w:type="character" w:customStyle="1" w:styleId="TextocomentarioCar">
    <w:name w:val="Texto comentario Car"/>
    <w:link w:val="Textocomentario"/>
    <w:uiPriority w:val="99"/>
    <w:semiHidden/>
    <w:rsid w:val="008D617C"/>
    <w:rPr>
      <w:sz w:val="20"/>
      <w:szCs w:val="20"/>
    </w:rPr>
  </w:style>
  <w:style w:type="paragraph" w:styleId="Asuntodelcomentario">
    <w:name w:val="annotation subject"/>
    <w:basedOn w:val="Textocomentario"/>
    <w:next w:val="Textocomentario"/>
    <w:link w:val="AsuntodelcomentarioCar"/>
    <w:uiPriority w:val="99"/>
    <w:semiHidden/>
    <w:unhideWhenUsed/>
    <w:rsid w:val="008D617C"/>
    <w:rPr>
      <w:b/>
      <w:bCs/>
    </w:rPr>
  </w:style>
  <w:style w:type="character" w:customStyle="1" w:styleId="AsuntodelcomentarioCar">
    <w:name w:val="Asunto del comentario Car"/>
    <w:link w:val="Asuntodelcomentario"/>
    <w:uiPriority w:val="99"/>
    <w:semiHidden/>
    <w:rsid w:val="008D617C"/>
    <w:rPr>
      <w:b/>
      <w:bCs/>
      <w:sz w:val="20"/>
      <w:szCs w:val="20"/>
    </w:rPr>
  </w:style>
  <w:style w:type="character" w:styleId="Hipervnculo">
    <w:name w:val="Hyperlink"/>
    <w:uiPriority w:val="99"/>
    <w:unhideWhenUsed/>
    <w:rsid w:val="00B0668D"/>
    <w:rPr>
      <w:color w:val="0000FF"/>
      <w:u w:val="single"/>
    </w:rPr>
  </w:style>
  <w:style w:type="paragraph" w:customStyle="1" w:styleId="Texto">
    <w:name w:val="Texto"/>
    <w:basedOn w:val="Normal"/>
    <w:qFormat/>
    <w:rsid w:val="00923AED"/>
    <w:pPr>
      <w:spacing w:after="101" w:line="216" w:lineRule="exact"/>
      <w:ind w:firstLine="288"/>
      <w:jc w:val="both"/>
    </w:pPr>
    <w:rPr>
      <w:rFonts w:ascii="Arial" w:eastAsia="Times New Roman" w:hAnsi="Arial" w:cs="Arial"/>
      <w:sz w:val="18"/>
      <w:szCs w:val="18"/>
      <w:lang w:eastAsia="es-ES"/>
    </w:rPr>
  </w:style>
  <w:style w:type="paragraph" w:customStyle="1" w:styleId="parrafo1">
    <w:name w:val="parrafo1"/>
    <w:basedOn w:val="Normal"/>
    <w:next w:val="Normal"/>
    <w:rsid w:val="00310D59"/>
    <w:pPr>
      <w:widowControl w:val="0"/>
      <w:spacing w:before="120" w:after="120" w:line="360" w:lineRule="auto"/>
      <w:jc w:val="both"/>
    </w:pPr>
    <w:rPr>
      <w:rFonts w:ascii="Arial" w:eastAsia="Times New Roman" w:hAnsi="Arial"/>
      <w:sz w:val="24"/>
      <w:szCs w:val="20"/>
      <w:lang w:val="es-ES_tradnl" w:eastAsia="es-ES"/>
    </w:rPr>
  </w:style>
  <w:style w:type="paragraph" w:customStyle="1" w:styleId="texto0">
    <w:name w:val="texto"/>
    <w:basedOn w:val="Normal"/>
    <w:rsid w:val="00A056C5"/>
    <w:pPr>
      <w:spacing w:after="101" w:line="216" w:lineRule="atLeast"/>
      <w:ind w:firstLine="288"/>
      <w:jc w:val="both"/>
    </w:pPr>
    <w:rPr>
      <w:rFonts w:ascii="Arial" w:eastAsia="Times New Roman" w:hAnsi="Arial" w:cs="Arial"/>
      <w:sz w:val="18"/>
      <w:szCs w:val="20"/>
      <w:lang w:val="es-ES_tradnl"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8F6"/>
    <w:pPr>
      <w:spacing w:after="200" w:line="276" w:lineRule="auto"/>
    </w:pPr>
    <w:rPr>
      <w:sz w:val="22"/>
      <w:szCs w:val="22"/>
      <w:lang w:val="es-ES" w:eastAsia="en-US"/>
    </w:rPr>
  </w:style>
  <w:style w:type="paragraph" w:styleId="Ttulo1">
    <w:name w:val="heading 1"/>
    <w:basedOn w:val="Normal"/>
    <w:next w:val="Normal"/>
    <w:link w:val="Ttulo1Car"/>
    <w:qFormat/>
    <w:rsid w:val="00F018F6"/>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qFormat/>
    <w:rsid w:val="00F018F6"/>
    <w:pPr>
      <w:keepNext/>
      <w:spacing w:after="0" w:line="240" w:lineRule="auto"/>
      <w:jc w:val="both"/>
      <w:outlineLvl w:val="1"/>
    </w:pPr>
    <w:rPr>
      <w:rFonts w:ascii="Arial" w:eastAsia="Times New Roman" w:hAnsi="Arial"/>
      <w:b/>
      <w:bCs/>
      <w:i/>
      <w:iCs/>
      <w:sz w:val="27"/>
      <w:szCs w:val="20"/>
      <w:lang w:eastAsia="es-ES"/>
    </w:rPr>
  </w:style>
  <w:style w:type="paragraph" w:styleId="Ttulo3">
    <w:name w:val="heading 3"/>
    <w:basedOn w:val="Normal"/>
    <w:next w:val="Normal"/>
    <w:link w:val="Ttulo3Car"/>
    <w:qFormat/>
    <w:rsid w:val="00F018F6"/>
    <w:pPr>
      <w:keepNext/>
      <w:spacing w:after="0" w:line="240" w:lineRule="auto"/>
      <w:outlineLvl w:val="2"/>
    </w:pPr>
    <w:rPr>
      <w:rFonts w:ascii="Arial" w:eastAsia="Times New Roman" w:hAnsi="Arial"/>
      <w:i/>
      <w:iCs/>
      <w:sz w:val="27"/>
      <w:szCs w:val="20"/>
      <w:lang w:eastAsia="es-ES"/>
    </w:rPr>
  </w:style>
  <w:style w:type="paragraph" w:styleId="Ttulo4">
    <w:name w:val="heading 4"/>
    <w:basedOn w:val="Normal"/>
    <w:next w:val="Normal"/>
    <w:link w:val="Ttulo4Car"/>
    <w:qFormat/>
    <w:rsid w:val="00F018F6"/>
    <w:pPr>
      <w:keepNext/>
      <w:spacing w:after="0" w:line="240" w:lineRule="auto"/>
      <w:jc w:val="both"/>
      <w:outlineLvl w:val="3"/>
    </w:pPr>
    <w:rPr>
      <w:rFonts w:ascii="Times New Roman" w:eastAsia="Times New Roman" w:hAnsi="Times New Roman"/>
      <w:b/>
      <w:bCs/>
      <w:sz w:val="30"/>
      <w:szCs w:val="20"/>
      <w:lang w:eastAsia="es-ES"/>
    </w:rPr>
  </w:style>
  <w:style w:type="paragraph" w:styleId="Ttulo5">
    <w:name w:val="heading 5"/>
    <w:basedOn w:val="Normal"/>
    <w:next w:val="Normal"/>
    <w:link w:val="Ttulo5Car"/>
    <w:unhideWhenUsed/>
    <w:qFormat/>
    <w:rsid w:val="00F018F6"/>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ar"/>
    <w:qFormat/>
    <w:rsid w:val="00F018F6"/>
    <w:pPr>
      <w:keepNext/>
      <w:spacing w:after="0" w:line="240" w:lineRule="auto"/>
      <w:jc w:val="center"/>
      <w:outlineLvl w:val="5"/>
    </w:pPr>
    <w:rPr>
      <w:rFonts w:ascii="Arial" w:eastAsia="Times New Roman" w:hAnsi="Arial" w:cs="Arial"/>
      <w:b/>
      <w:bCs/>
      <w:szCs w:val="20"/>
      <w:lang w:eastAsia="es-ES"/>
    </w:rPr>
  </w:style>
  <w:style w:type="paragraph" w:styleId="Ttulo7">
    <w:name w:val="heading 7"/>
    <w:basedOn w:val="Normal"/>
    <w:next w:val="Normal"/>
    <w:link w:val="Ttulo7Car"/>
    <w:qFormat/>
    <w:rsid w:val="00F018F6"/>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018F6"/>
    <w:pPr>
      <w:keepNext/>
      <w:spacing w:after="0" w:line="360" w:lineRule="auto"/>
      <w:jc w:val="both"/>
      <w:outlineLvl w:val="7"/>
    </w:pPr>
    <w:rPr>
      <w:rFonts w:ascii="Tahoma" w:eastAsia="Times New Roman" w:hAnsi="Tahoma" w:cs="Tahoma"/>
      <w:b/>
      <w:bCs/>
      <w:sz w:val="27"/>
      <w:szCs w:val="20"/>
      <w:lang w:eastAsia="es-ES"/>
    </w:rPr>
  </w:style>
  <w:style w:type="paragraph" w:styleId="Ttulo9">
    <w:name w:val="heading 9"/>
    <w:basedOn w:val="Normal"/>
    <w:next w:val="Normal"/>
    <w:link w:val="Ttulo9Car"/>
    <w:qFormat/>
    <w:rsid w:val="00F018F6"/>
    <w:pPr>
      <w:keepNext/>
      <w:spacing w:after="0" w:line="240" w:lineRule="auto"/>
      <w:ind w:left="680"/>
      <w:jc w:val="center"/>
      <w:outlineLvl w:val="8"/>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018F6"/>
    <w:rPr>
      <w:rFonts w:ascii="Cambria" w:eastAsia="Times New Roman" w:hAnsi="Cambria" w:cs="Times New Roman"/>
      <w:b/>
      <w:bCs/>
      <w:color w:val="365F91"/>
      <w:sz w:val="28"/>
      <w:szCs w:val="28"/>
    </w:rPr>
  </w:style>
  <w:style w:type="character" w:customStyle="1" w:styleId="Ttulo2Car">
    <w:name w:val="Título 2 Car"/>
    <w:link w:val="Ttulo2"/>
    <w:rsid w:val="00F018F6"/>
    <w:rPr>
      <w:rFonts w:ascii="Arial" w:eastAsia="Times New Roman" w:hAnsi="Arial" w:cs="Times New Roman"/>
      <w:b/>
      <w:bCs/>
      <w:i/>
      <w:iCs/>
      <w:sz w:val="27"/>
      <w:szCs w:val="20"/>
      <w:lang w:eastAsia="es-ES"/>
    </w:rPr>
  </w:style>
  <w:style w:type="character" w:customStyle="1" w:styleId="Ttulo3Car">
    <w:name w:val="Título 3 Car"/>
    <w:link w:val="Ttulo3"/>
    <w:rsid w:val="00F018F6"/>
    <w:rPr>
      <w:rFonts w:ascii="Arial" w:eastAsia="Times New Roman" w:hAnsi="Arial" w:cs="Times New Roman"/>
      <w:i/>
      <w:iCs/>
      <w:sz w:val="27"/>
      <w:szCs w:val="20"/>
      <w:lang w:eastAsia="es-ES"/>
    </w:rPr>
  </w:style>
  <w:style w:type="character" w:customStyle="1" w:styleId="Ttulo4Car">
    <w:name w:val="Título 4 Car"/>
    <w:link w:val="Ttulo4"/>
    <w:rsid w:val="00F018F6"/>
    <w:rPr>
      <w:rFonts w:ascii="Times New Roman" w:eastAsia="Times New Roman" w:hAnsi="Times New Roman" w:cs="Times New Roman"/>
      <w:b/>
      <w:bCs/>
      <w:sz w:val="30"/>
      <w:szCs w:val="20"/>
      <w:lang w:eastAsia="es-ES"/>
    </w:rPr>
  </w:style>
  <w:style w:type="character" w:customStyle="1" w:styleId="Ttulo5Car">
    <w:name w:val="Título 5 Car"/>
    <w:link w:val="Ttulo5"/>
    <w:rsid w:val="00F018F6"/>
    <w:rPr>
      <w:rFonts w:ascii="Cambria" w:eastAsia="Times New Roman" w:hAnsi="Cambria" w:cs="Times New Roman"/>
      <w:color w:val="243F60"/>
    </w:rPr>
  </w:style>
  <w:style w:type="character" w:customStyle="1" w:styleId="Ttulo6Car">
    <w:name w:val="Título 6 Car"/>
    <w:link w:val="Ttulo6"/>
    <w:rsid w:val="00F018F6"/>
    <w:rPr>
      <w:rFonts w:ascii="Arial" w:eastAsia="Times New Roman" w:hAnsi="Arial" w:cs="Arial"/>
      <w:b/>
      <w:bCs/>
      <w:szCs w:val="20"/>
      <w:lang w:eastAsia="es-ES"/>
    </w:rPr>
  </w:style>
  <w:style w:type="character" w:customStyle="1" w:styleId="Ttulo7Car">
    <w:name w:val="Título 7 Car"/>
    <w:link w:val="Ttulo7"/>
    <w:rsid w:val="00F018F6"/>
    <w:rPr>
      <w:rFonts w:ascii="Times New Roman" w:eastAsia="Times New Roman" w:hAnsi="Times New Roman" w:cs="Times New Roman"/>
      <w:sz w:val="24"/>
      <w:szCs w:val="24"/>
      <w:lang w:eastAsia="es-ES"/>
    </w:rPr>
  </w:style>
  <w:style w:type="character" w:customStyle="1" w:styleId="Ttulo8Car">
    <w:name w:val="Título 8 Car"/>
    <w:link w:val="Ttulo8"/>
    <w:rsid w:val="00F018F6"/>
    <w:rPr>
      <w:rFonts w:ascii="Tahoma" w:eastAsia="Times New Roman" w:hAnsi="Tahoma" w:cs="Tahoma"/>
      <w:b/>
      <w:bCs/>
      <w:sz w:val="27"/>
      <w:szCs w:val="20"/>
      <w:lang w:eastAsia="es-ES"/>
    </w:rPr>
  </w:style>
  <w:style w:type="character" w:customStyle="1" w:styleId="Ttulo9Car">
    <w:name w:val="Título 9 Car"/>
    <w:link w:val="Ttulo9"/>
    <w:rsid w:val="00F018F6"/>
    <w:rPr>
      <w:rFonts w:ascii="Arial" w:eastAsia="Times New Roman" w:hAnsi="Arial" w:cs="Arial"/>
      <w:b/>
      <w:bCs/>
      <w:sz w:val="24"/>
      <w:szCs w:val="24"/>
      <w:lang w:eastAsia="es-ES"/>
    </w:rPr>
  </w:style>
  <w:style w:type="paragraph" w:styleId="Encabezado">
    <w:name w:val="header"/>
    <w:basedOn w:val="Normal"/>
    <w:link w:val="EncabezadoCar"/>
    <w:uiPriority w:val="99"/>
    <w:unhideWhenUsed/>
    <w:rsid w:val="00F018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18F6"/>
  </w:style>
  <w:style w:type="paragraph" w:styleId="Piedepgina">
    <w:name w:val="footer"/>
    <w:basedOn w:val="Normal"/>
    <w:link w:val="PiedepginaCar"/>
    <w:uiPriority w:val="99"/>
    <w:unhideWhenUsed/>
    <w:rsid w:val="00F018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18F6"/>
  </w:style>
  <w:style w:type="paragraph" w:styleId="Textodeglobo">
    <w:name w:val="Balloon Text"/>
    <w:basedOn w:val="Normal"/>
    <w:link w:val="TextodegloboCar"/>
    <w:uiPriority w:val="99"/>
    <w:semiHidden/>
    <w:unhideWhenUsed/>
    <w:rsid w:val="00F018F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018F6"/>
    <w:rPr>
      <w:rFonts w:ascii="Tahoma" w:hAnsi="Tahoma" w:cs="Tahoma"/>
      <w:sz w:val="16"/>
      <w:szCs w:val="16"/>
    </w:rPr>
  </w:style>
  <w:style w:type="table" w:styleId="Tablaconcuadrcula">
    <w:name w:val="Table Grid"/>
    <w:basedOn w:val="Tablanormal"/>
    <w:rsid w:val="00F018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rsid w:val="00F018F6"/>
    <w:pPr>
      <w:spacing w:after="0" w:line="240" w:lineRule="auto"/>
      <w:ind w:firstLine="1418"/>
      <w:jc w:val="both"/>
    </w:pPr>
    <w:rPr>
      <w:rFonts w:ascii="Arial" w:eastAsia="Times New Roman" w:hAnsi="Arial"/>
      <w:sz w:val="27"/>
      <w:szCs w:val="20"/>
      <w:lang w:val="es-ES_tradnl" w:eastAsia="es-ES"/>
    </w:rPr>
  </w:style>
  <w:style w:type="character" w:customStyle="1" w:styleId="Sangra2detindependienteCar">
    <w:name w:val="Sangría 2 de t. independiente Car"/>
    <w:link w:val="Sangra2detindependiente"/>
    <w:rsid w:val="00F018F6"/>
    <w:rPr>
      <w:rFonts w:ascii="Arial" w:eastAsia="Times New Roman" w:hAnsi="Arial" w:cs="Times New Roman"/>
      <w:sz w:val="27"/>
      <w:szCs w:val="20"/>
      <w:lang w:val="es-ES_tradnl" w:eastAsia="es-ES"/>
    </w:rPr>
  </w:style>
  <w:style w:type="paragraph" w:styleId="Sangradetextonormal">
    <w:name w:val="Body Text Indent"/>
    <w:basedOn w:val="Normal"/>
    <w:link w:val="SangradetextonormalCar"/>
    <w:rsid w:val="00F018F6"/>
    <w:pPr>
      <w:spacing w:after="0" w:line="240" w:lineRule="auto"/>
      <w:ind w:firstLine="1418"/>
      <w:jc w:val="both"/>
    </w:pPr>
    <w:rPr>
      <w:rFonts w:ascii="Tahoma" w:eastAsia="Times New Roman" w:hAnsi="Tahoma"/>
      <w:sz w:val="24"/>
      <w:szCs w:val="20"/>
      <w:lang w:eastAsia="es-ES"/>
    </w:rPr>
  </w:style>
  <w:style w:type="character" w:customStyle="1" w:styleId="SangradetextonormalCar">
    <w:name w:val="Sangría de texto normal Car"/>
    <w:link w:val="Sangradetextonormal"/>
    <w:rsid w:val="00F018F6"/>
    <w:rPr>
      <w:rFonts w:ascii="Tahoma" w:eastAsia="Times New Roman" w:hAnsi="Tahoma" w:cs="Times New Roman"/>
      <w:sz w:val="24"/>
      <w:szCs w:val="20"/>
      <w:lang w:eastAsia="es-ES"/>
    </w:rPr>
  </w:style>
  <w:style w:type="paragraph" w:styleId="Prrafodelista">
    <w:name w:val="List Paragraph"/>
    <w:basedOn w:val="Normal"/>
    <w:uiPriority w:val="34"/>
    <w:qFormat/>
    <w:rsid w:val="00F018F6"/>
    <w:pPr>
      <w:ind w:left="720"/>
      <w:contextualSpacing/>
    </w:pPr>
  </w:style>
  <w:style w:type="paragraph" w:styleId="Textosinformato">
    <w:name w:val="Plain Text"/>
    <w:basedOn w:val="Normal"/>
    <w:link w:val="TextosinformatoCar"/>
    <w:uiPriority w:val="99"/>
    <w:rsid w:val="00F018F6"/>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link w:val="Textosinformato"/>
    <w:uiPriority w:val="99"/>
    <w:rsid w:val="00F018F6"/>
    <w:rPr>
      <w:rFonts w:ascii="Courier New" w:eastAsia="Times New Roman" w:hAnsi="Courier New" w:cs="Courier New"/>
      <w:sz w:val="20"/>
      <w:szCs w:val="20"/>
      <w:lang w:eastAsia="es-ES"/>
    </w:rPr>
  </w:style>
  <w:style w:type="paragraph" w:styleId="Textoindependiente">
    <w:name w:val="Body Text"/>
    <w:basedOn w:val="Normal"/>
    <w:link w:val="TextoindependienteCar"/>
    <w:unhideWhenUsed/>
    <w:rsid w:val="00F018F6"/>
    <w:pPr>
      <w:spacing w:after="120"/>
    </w:pPr>
  </w:style>
  <w:style w:type="character" w:customStyle="1" w:styleId="TextoindependienteCar">
    <w:name w:val="Texto independiente Car"/>
    <w:basedOn w:val="Fuentedeprrafopredeter"/>
    <w:link w:val="Textoindependiente"/>
    <w:uiPriority w:val="99"/>
    <w:rsid w:val="00F018F6"/>
  </w:style>
  <w:style w:type="paragraph" w:customStyle="1" w:styleId="Textoindependiente21">
    <w:name w:val="Texto independiente 21"/>
    <w:basedOn w:val="Normal"/>
    <w:rsid w:val="00F018F6"/>
    <w:pPr>
      <w:widowControl w:val="0"/>
      <w:spacing w:after="0" w:line="240" w:lineRule="auto"/>
      <w:jc w:val="both"/>
    </w:pPr>
    <w:rPr>
      <w:rFonts w:ascii="Arial" w:eastAsia="Times New Roman" w:hAnsi="Arial"/>
      <w:sz w:val="27"/>
      <w:szCs w:val="20"/>
      <w:lang w:val="es-ES_tradnl" w:eastAsia="es-ES"/>
    </w:rPr>
  </w:style>
  <w:style w:type="paragraph" w:styleId="Textoindependiente2">
    <w:name w:val="Body Text 2"/>
    <w:basedOn w:val="Normal"/>
    <w:link w:val="Textoindependiente2Car"/>
    <w:rsid w:val="00F018F6"/>
    <w:pPr>
      <w:spacing w:after="0" w:line="240" w:lineRule="auto"/>
      <w:jc w:val="both"/>
    </w:pPr>
    <w:rPr>
      <w:rFonts w:ascii="Times New Roman" w:eastAsia="Times New Roman" w:hAnsi="Times New Roman"/>
      <w:i/>
      <w:iCs/>
      <w:sz w:val="30"/>
      <w:szCs w:val="20"/>
      <w:lang w:eastAsia="es-ES"/>
    </w:rPr>
  </w:style>
  <w:style w:type="character" w:customStyle="1" w:styleId="Textoindependiente2Car">
    <w:name w:val="Texto independiente 2 Car"/>
    <w:link w:val="Textoindependiente2"/>
    <w:rsid w:val="00F018F6"/>
    <w:rPr>
      <w:rFonts w:ascii="Times New Roman" w:eastAsia="Times New Roman" w:hAnsi="Times New Roman" w:cs="Times New Roman"/>
      <w:i/>
      <w:iCs/>
      <w:sz w:val="30"/>
      <w:szCs w:val="20"/>
      <w:lang w:eastAsia="es-ES"/>
    </w:rPr>
  </w:style>
  <w:style w:type="character" w:styleId="Nmerodepgina">
    <w:name w:val="page number"/>
    <w:basedOn w:val="Fuentedeprrafopredeter"/>
    <w:rsid w:val="00F018F6"/>
  </w:style>
  <w:style w:type="paragraph" w:styleId="Textoindependiente3">
    <w:name w:val="Body Text 3"/>
    <w:basedOn w:val="Normal"/>
    <w:link w:val="Textoindependiente3Car"/>
    <w:rsid w:val="00F018F6"/>
    <w:pPr>
      <w:spacing w:after="0" w:line="240" w:lineRule="auto"/>
      <w:jc w:val="both"/>
    </w:pPr>
    <w:rPr>
      <w:rFonts w:ascii="Arial" w:eastAsia="Times New Roman" w:hAnsi="Arial" w:cs="Arial"/>
      <w:szCs w:val="20"/>
      <w:lang w:eastAsia="es-ES"/>
    </w:rPr>
  </w:style>
  <w:style w:type="character" w:customStyle="1" w:styleId="Textoindependiente3Car">
    <w:name w:val="Texto independiente 3 Car"/>
    <w:link w:val="Textoindependiente3"/>
    <w:rsid w:val="00F018F6"/>
    <w:rPr>
      <w:rFonts w:ascii="Arial" w:eastAsia="Times New Roman" w:hAnsi="Arial" w:cs="Arial"/>
      <w:szCs w:val="20"/>
      <w:lang w:eastAsia="es-ES"/>
    </w:rPr>
  </w:style>
  <w:style w:type="paragraph" w:styleId="Sangra3detindependiente">
    <w:name w:val="Body Text Indent 3"/>
    <w:basedOn w:val="Normal"/>
    <w:link w:val="Sangra3detindependienteCar"/>
    <w:rsid w:val="00F018F6"/>
    <w:pPr>
      <w:spacing w:after="0" w:line="240" w:lineRule="auto"/>
      <w:ind w:left="709"/>
      <w:jc w:val="both"/>
    </w:pPr>
    <w:rPr>
      <w:rFonts w:ascii="Arial" w:eastAsia="Times New Roman" w:hAnsi="Arial" w:cs="Arial"/>
      <w:szCs w:val="20"/>
      <w:lang w:eastAsia="es-ES"/>
    </w:rPr>
  </w:style>
  <w:style w:type="character" w:customStyle="1" w:styleId="Sangra3detindependienteCar">
    <w:name w:val="Sangría 3 de t. independiente Car"/>
    <w:link w:val="Sangra3detindependiente"/>
    <w:rsid w:val="00F018F6"/>
    <w:rPr>
      <w:rFonts w:ascii="Arial" w:eastAsia="Times New Roman" w:hAnsi="Arial" w:cs="Arial"/>
      <w:szCs w:val="20"/>
      <w:lang w:eastAsia="es-ES"/>
    </w:rPr>
  </w:style>
  <w:style w:type="paragraph" w:styleId="NormalWeb">
    <w:name w:val="Normal (Web)"/>
    <w:basedOn w:val="Normal"/>
    <w:rsid w:val="00F018F6"/>
    <w:pPr>
      <w:spacing w:before="100" w:beforeAutospacing="1" w:after="100" w:afterAutospacing="1" w:line="240" w:lineRule="auto"/>
    </w:pPr>
    <w:rPr>
      <w:rFonts w:ascii="Arial Unicode MS" w:eastAsia="Arial Unicode MS" w:hAnsi="Arial Unicode MS" w:cs="Arial Unicode MS"/>
      <w:color w:val="000000"/>
      <w:sz w:val="24"/>
      <w:szCs w:val="24"/>
      <w:lang w:eastAsia="es-ES"/>
    </w:rPr>
  </w:style>
  <w:style w:type="paragraph" w:styleId="Encabezadodemensaje">
    <w:name w:val="Message Header"/>
    <w:basedOn w:val="Normal"/>
    <w:link w:val="EncabezadodemensajeCar"/>
    <w:rsid w:val="00F018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s-ES"/>
    </w:rPr>
  </w:style>
  <w:style w:type="character" w:customStyle="1" w:styleId="EncabezadodemensajeCar">
    <w:name w:val="Encabezado de mensaje Car"/>
    <w:link w:val="Encabezadodemensaje"/>
    <w:rsid w:val="00F018F6"/>
    <w:rPr>
      <w:rFonts w:ascii="Arial" w:eastAsia="Times New Roman" w:hAnsi="Arial" w:cs="Arial"/>
      <w:sz w:val="24"/>
      <w:szCs w:val="24"/>
      <w:shd w:val="pct20" w:color="auto" w:fill="auto"/>
      <w:lang w:eastAsia="es-ES"/>
    </w:rPr>
  </w:style>
  <w:style w:type="paragraph" w:styleId="Listaconvietas">
    <w:name w:val="List Bullet"/>
    <w:basedOn w:val="Normal"/>
    <w:autoRedefine/>
    <w:rsid w:val="00F018F6"/>
    <w:pPr>
      <w:numPr>
        <w:numId w:val="1"/>
      </w:numPr>
      <w:spacing w:after="0" w:line="240" w:lineRule="auto"/>
    </w:pPr>
    <w:rPr>
      <w:rFonts w:ascii="Tahoma" w:eastAsia="Times New Roman" w:hAnsi="Tahoma" w:cs="Tahoma"/>
      <w:sz w:val="26"/>
      <w:szCs w:val="20"/>
      <w:lang w:eastAsia="es-ES"/>
    </w:rPr>
  </w:style>
  <w:style w:type="paragraph" w:styleId="Listaconvietas2">
    <w:name w:val="List Bullet 2"/>
    <w:basedOn w:val="Normal"/>
    <w:autoRedefine/>
    <w:rsid w:val="00F018F6"/>
    <w:pPr>
      <w:numPr>
        <w:numId w:val="2"/>
      </w:numPr>
      <w:spacing w:after="0" w:line="240" w:lineRule="auto"/>
    </w:pPr>
    <w:rPr>
      <w:rFonts w:ascii="Tahoma" w:eastAsia="Times New Roman" w:hAnsi="Tahoma" w:cs="Tahoma"/>
      <w:sz w:val="26"/>
      <w:szCs w:val="20"/>
      <w:lang w:eastAsia="es-ES"/>
    </w:rPr>
  </w:style>
  <w:style w:type="paragraph" w:styleId="Mapadeldocumento">
    <w:name w:val="Document Map"/>
    <w:basedOn w:val="Normal"/>
    <w:link w:val="MapadeldocumentoCar"/>
    <w:uiPriority w:val="99"/>
    <w:semiHidden/>
    <w:unhideWhenUsed/>
    <w:rsid w:val="00F74095"/>
    <w:pPr>
      <w:spacing w:after="0" w:line="240" w:lineRule="auto"/>
    </w:pPr>
    <w:rPr>
      <w:rFonts w:ascii="Tahoma" w:hAnsi="Tahoma" w:cs="Tahoma"/>
      <w:sz w:val="16"/>
      <w:szCs w:val="16"/>
    </w:rPr>
  </w:style>
  <w:style w:type="character" w:customStyle="1" w:styleId="MapadeldocumentoCar">
    <w:name w:val="Mapa del documento Car"/>
    <w:link w:val="Mapadeldocumento"/>
    <w:uiPriority w:val="99"/>
    <w:semiHidden/>
    <w:rsid w:val="00F74095"/>
    <w:rPr>
      <w:rFonts w:ascii="Tahoma" w:hAnsi="Tahoma" w:cs="Tahoma"/>
      <w:sz w:val="16"/>
      <w:szCs w:val="16"/>
    </w:rPr>
  </w:style>
  <w:style w:type="paragraph" w:customStyle="1" w:styleId="ecxmsolistparagraph">
    <w:name w:val="ecxmsolistparagraph"/>
    <w:basedOn w:val="Normal"/>
    <w:rsid w:val="00376AEA"/>
    <w:pPr>
      <w:spacing w:after="324" w:line="240" w:lineRule="auto"/>
    </w:pPr>
    <w:rPr>
      <w:rFonts w:ascii="Times New Roman" w:eastAsia="Times New Roman" w:hAnsi="Times New Roman"/>
      <w:sz w:val="24"/>
      <w:szCs w:val="24"/>
      <w:lang w:eastAsia="es-ES"/>
    </w:rPr>
  </w:style>
  <w:style w:type="paragraph" w:customStyle="1" w:styleId="ecxmsonormal">
    <w:name w:val="ecxmsonormal"/>
    <w:basedOn w:val="Normal"/>
    <w:rsid w:val="00171F25"/>
    <w:pPr>
      <w:spacing w:after="324" w:line="240" w:lineRule="auto"/>
    </w:pPr>
    <w:rPr>
      <w:rFonts w:ascii="Times New Roman" w:eastAsia="Times New Roman" w:hAnsi="Times New Roman"/>
      <w:sz w:val="24"/>
      <w:szCs w:val="24"/>
      <w:lang w:eastAsia="es-ES"/>
    </w:rPr>
  </w:style>
  <w:style w:type="character" w:styleId="Refdecomentario">
    <w:name w:val="annotation reference"/>
    <w:uiPriority w:val="99"/>
    <w:semiHidden/>
    <w:unhideWhenUsed/>
    <w:rsid w:val="008D617C"/>
    <w:rPr>
      <w:sz w:val="16"/>
      <w:szCs w:val="16"/>
    </w:rPr>
  </w:style>
  <w:style w:type="paragraph" w:styleId="Textocomentario">
    <w:name w:val="annotation text"/>
    <w:basedOn w:val="Normal"/>
    <w:link w:val="TextocomentarioCar"/>
    <w:uiPriority w:val="99"/>
    <w:semiHidden/>
    <w:unhideWhenUsed/>
    <w:rsid w:val="008D617C"/>
    <w:pPr>
      <w:spacing w:line="240" w:lineRule="auto"/>
    </w:pPr>
    <w:rPr>
      <w:sz w:val="20"/>
      <w:szCs w:val="20"/>
    </w:rPr>
  </w:style>
  <w:style w:type="character" w:customStyle="1" w:styleId="TextocomentarioCar">
    <w:name w:val="Texto comentario Car"/>
    <w:link w:val="Textocomentario"/>
    <w:uiPriority w:val="99"/>
    <w:semiHidden/>
    <w:rsid w:val="008D617C"/>
    <w:rPr>
      <w:sz w:val="20"/>
      <w:szCs w:val="20"/>
    </w:rPr>
  </w:style>
  <w:style w:type="paragraph" w:styleId="Asuntodelcomentario">
    <w:name w:val="annotation subject"/>
    <w:basedOn w:val="Textocomentario"/>
    <w:next w:val="Textocomentario"/>
    <w:link w:val="AsuntodelcomentarioCar"/>
    <w:uiPriority w:val="99"/>
    <w:semiHidden/>
    <w:unhideWhenUsed/>
    <w:rsid w:val="008D617C"/>
    <w:rPr>
      <w:b/>
      <w:bCs/>
    </w:rPr>
  </w:style>
  <w:style w:type="character" w:customStyle="1" w:styleId="AsuntodelcomentarioCar">
    <w:name w:val="Asunto del comentario Car"/>
    <w:link w:val="Asuntodelcomentario"/>
    <w:uiPriority w:val="99"/>
    <w:semiHidden/>
    <w:rsid w:val="008D617C"/>
    <w:rPr>
      <w:b/>
      <w:bCs/>
      <w:sz w:val="20"/>
      <w:szCs w:val="20"/>
    </w:rPr>
  </w:style>
  <w:style w:type="character" w:styleId="Hipervnculo">
    <w:name w:val="Hyperlink"/>
    <w:uiPriority w:val="99"/>
    <w:unhideWhenUsed/>
    <w:rsid w:val="00B0668D"/>
    <w:rPr>
      <w:color w:val="0000FF"/>
      <w:u w:val="single"/>
    </w:rPr>
  </w:style>
  <w:style w:type="paragraph" w:customStyle="1" w:styleId="Texto">
    <w:name w:val="Texto"/>
    <w:basedOn w:val="Normal"/>
    <w:qFormat/>
    <w:rsid w:val="00923AED"/>
    <w:pPr>
      <w:spacing w:after="101" w:line="216" w:lineRule="exact"/>
      <w:ind w:firstLine="288"/>
      <w:jc w:val="both"/>
    </w:pPr>
    <w:rPr>
      <w:rFonts w:ascii="Arial" w:eastAsia="Times New Roman" w:hAnsi="Arial" w:cs="Arial"/>
      <w:sz w:val="18"/>
      <w:szCs w:val="18"/>
      <w:lang w:eastAsia="es-ES"/>
    </w:rPr>
  </w:style>
  <w:style w:type="paragraph" w:customStyle="1" w:styleId="parrafo1">
    <w:name w:val="parrafo1"/>
    <w:basedOn w:val="Normal"/>
    <w:next w:val="Normal"/>
    <w:rsid w:val="00310D59"/>
    <w:pPr>
      <w:widowControl w:val="0"/>
      <w:spacing w:before="120" w:after="120" w:line="360" w:lineRule="auto"/>
      <w:jc w:val="both"/>
    </w:pPr>
    <w:rPr>
      <w:rFonts w:ascii="Arial" w:eastAsia="Times New Roman" w:hAnsi="Arial"/>
      <w:sz w:val="24"/>
      <w:szCs w:val="20"/>
      <w:lang w:val="es-ES_tradnl" w:eastAsia="es-ES"/>
    </w:rPr>
  </w:style>
  <w:style w:type="paragraph" w:customStyle="1" w:styleId="texto0">
    <w:name w:val="texto"/>
    <w:basedOn w:val="Normal"/>
    <w:rsid w:val="00A056C5"/>
    <w:pPr>
      <w:spacing w:after="101" w:line="216" w:lineRule="atLeast"/>
      <w:ind w:firstLine="288"/>
      <w:jc w:val="both"/>
    </w:pPr>
    <w:rPr>
      <w:rFonts w:ascii="Arial" w:eastAsia="Times New Roman" w:hAnsi="Arial" w:cs="Arial"/>
      <w:sz w:val="18"/>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88">
      <w:bodyDiv w:val="1"/>
      <w:marLeft w:val="0"/>
      <w:marRight w:val="0"/>
      <w:marTop w:val="0"/>
      <w:marBottom w:val="0"/>
      <w:divBdr>
        <w:top w:val="none" w:sz="0" w:space="0" w:color="auto"/>
        <w:left w:val="none" w:sz="0" w:space="0" w:color="auto"/>
        <w:bottom w:val="none" w:sz="0" w:space="0" w:color="auto"/>
        <w:right w:val="none" w:sz="0" w:space="0" w:color="auto"/>
      </w:divBdr>
      <w:divsChild>
        <w:div w:id="1187670804">
          <w:marLeft w:val="0"/>
          <w:marRight w:val="0"/>
          <w:marTop w:val="0"/>
          <w:marBottom w:val="0"/>
          <w:divBdr>
            <w:top w:val="none" w:sz="0" w:space="0" w:color="auto"/>
            <w:left w:val="none" w:sz="0" w:space="0" w:color="auto"/>
            <w:bottom w:val="none" w:sz="0" w:space="0" w:color="auto"/>
            <w:right w:val="none" w:sz="0" w:space="0" w:color="auto"/>
          </w:divBdr>
          <w:divsChild>
            <w:div w:id="409696927">
              <w:marLeft w:val="0"/>
              <w:marRight w:val="0"/>
              <w:marTop w:val="0"/>
              <w:marBottom w:val="0"/>
              <w:divBdr>
                <w:top w:val="none" w:sz="0" w:space="0" w:color="auto"/>
                <w:left w:val="none" w:sz="0" w:space="0" w:color="auto"/>
                <w:bottom w:val="none" w:sz="0" w:space="0" w:color="auto"/>
                <w:right w:val="none" w:sz="0" w:space="0" w:color="auto"/>
              </w:divBdr>
              <w:divsChild>
                <w:div w:id="1297445817">
                  <w:marLeft w:val="0"/>
                  <w:marRight w:val="0"/>
                  <w:marTop w:val="0"/>
                  <w:marBottom w:val="0"/>
                  <w:divBdr>
                    <w:top w:val="none" w:sz="0" w:space="0" w:color="auto"/>
                    <w:left w:val="none" w:sz="0" w:space="0" w:color="auto"/>
                    <w:bottom w:val="none" w:sz="0" w:space="0" w:color="auto"/>
                    <w:right w:val="none" w:sz="0" w:space="0" w:color="auto"/>
                  </w:divBdr>
                  <w:divsChild>
                    <w:div w:id="1401126806">
                      <w:marLeft w:val="0"/>
                      <w:marRight w:val="0"/>
                      <w:marTop w:val="0"/>
                      <w:marBottom w:val="0"/>
                      <w:divBdr>
                        <w:top w:val="none" w:sz="0" w:space="0" w:color="auto"/>
                        <w:left w:val="none" w:sz="0" w:space="0" w:color="auto"/>
                        <w:bottom w:val="none" w:sz="0" w:space="0" w:color="auto"/>
                        <w:right w:val="none" w:sz="0" w:space="0" w:color="auto"/>
                      </w:divBdr>
                      <w:divsChild>
                        <w:div w:id="1535070216">
                          <w:marLeft w:val="0"/>
                          <w:marRight w:val="0"/>
                          <w:marTop w:val="0"/>
                          <w:marBottom w:val="0"/>
                          <w:divBdr>
                            <w:top w:val="none" w:sz="0" w:space="0" w:color="auto"/>
                            <w:left w:val="none" w:sz="0" w:space="0" w:color="auto"/>
                            <w:bottom w:val="none" w:sz="0" w:space="0" w:color="auto"/>
                            <w:right w:val="none" w:sz="0" w:space="0" w:color="auto"/>
                          </w:divBdr>
                          <w:divsChild>
                            <w:div w:id="94862861">
                              <w:marLeft w:val="0"/>
                              <w:marRight w:val="0"/>
                              <w:marTop w:val="0"/>
                              <w:marBottom w:val="0"/>
                              <w:divBdr>
                                <w:top w:val="none" w:sz="0" w:space="0" w:color="auto"/>
                                <w:left w:val="none" w:sz="0" w:space="0" w:color="auto"/>
                                <w:bottom w:val="none" w:sz="0" w:space="0" w:color="auto"/>
                                <w:right w:val="none" w:sz="0" w:space="0" w:color="auto"/>
                              </w:divBdr>
                              <w:divsChild>
                                <w:div w:id="929316818">
                                  <w:marLeft w:val="0"/>
                                  <w:marRight w:val="0"/>
                                  <w:marTop w:val="0"/>
                                  <w:marBottom w:val="0"/>
                                  <w:divBdr>
                                    <w:top w:val="none" w:sz="0" w:space="0" w:color="auto"/>
                                    <w:left w:val="none" w:sz="0" w:space="0" w:color="auto"/>
                                    <w:bottom w:val="none" w:sz="0" w:space="0" w:color="auto"/>
                                    <w:right w:val="none" w:sz="0" w:space="0" w:color="auto"/>
                                  </w:divBdr>
                                  <w:divsChild>
                                    <w:div w:id="1374234892">
                                      <w:marLeft w:val="0"/>
                                      <w:marRight w:val="0"/>
                                      <w:marTop w:val="0"/>
                                      <w:marBottom w:val="0"/>
                                      <w:divBdr>
                                        <w:top w:val="none" w:sz="0" w:space="0" w:color="auto"/>
                                        <w:left w:val="none" w:sz="0" w:space="0" w:color="auto"/>
                                        <w:bottom w:val="none" w:sz="0" w:space="0" w:color="auto"/>
                                        <w:right w:val="none" w:sz="0" w:space="0" w:color="auto"/>
                                      </w:divBdr>
                                      <w:divsChild>
                                        <w:div w:id="1982687802">
                                          <w:marLeft w:val="0"/>
                                          <w:marRight w:val="0"/>
                                          <w:marTop w:val="0"/>
                                          <w:marBottom w:val="0"/>
                                          <w:divBdr>
                                            <w:top w:val="none" w:sz="0" w:space="0" w:color="auto"/>
                                            <w:left w:val="none" w:sz="0" w:space="0" w:color="auto"/>
                                            <w:bottom w:val="none" w:sz="0" w:space="0" w:color="auto"/>
                                            <w:right w:val="none" w:sz="0" w:space="0" w:color="auto"/>
                                          </w:divBdr>
                                          <w:divsChild>
                                            <w:div w:id="1814518353">
                                              <w:marLeft w:val="0"/>
                                              <w:marRight w:val="0"/>
                                              <w:marTop w:val="0"/>
                                              <w:marBottom w:val="0"/>
                                              <w:divBdr>
                                                <w:top w:val="none" w:sz="0" w:space="0" w:color="auto"/>
                                                <w:left w:val="none" w:sz="0" w:space="0" w:color="auto"/>
                                                <w:bottom w:val="none" w:sz="0" w:space="0" w:color="auto"/>
                                                <w:right w:val="none" w:sz="0" w:space="0" w:color="auto"/>
                                              </w:divBdr>
                                              <w:divsChild>
                                                <w:div w:id="1736509477">
                                                  <w:marLeft w:val="0"/>
                                                  <w:marRight w:val="123"/>
                                                  <w:marTop w:val="0"/>
                                                  <w:marBottom w:val="0"/>
                                                  <w:divBdr>
                                                    <w:top w:val="none" w:sz="0" w:space="0" w:color="auto"/>
                                                    <w:left w:val="none" w:sz="0" w:space="0" w:color="auto"/>
                                                    <w:bottom w:val="none" w:sz="0" w:space="0" w:color="auto"/>
                                                    <w:right w:val="none" w:sz="0" w:space="0" w:color="auto"/>
                                                  </w:divBdr>
                                                  <w:divsChild>
                                                    <w:div w:id="38865299">
                                                      <w:marLeft w:val="0"/>
                                                      <w:marRight w:val="0"/>
                                                      <w:marTop w:val="0"/>
                                                      <w:marBottom w:val="0"/>
                                                      <w:divBdr>
                                                        <w:top w:val="none" w:sz="0" w:space="0" w:color="auto"/>
                                                        <w:left w:val="none" w:sz="0" w:space="0" w:color="auto"/>
                                                        <w:bottom w:val="none" w:sz="0" w:space="0" w:color="auto"/>
                                                        <w:right w:val="none" w:sz="0" w:space="0" w:color="auto"/>
                                                      </w:divBdr>
                                                      <w:divsChild>
                                                        <w:div w:id="801926712">
                                                          <w:marLeft w:val="0"/>
                                                          <w:marRight w:val="0"/>
                                                          <w:marTop w:val="0"/>
                                                          <w:marBottom w:val="0"/>
                                                          <w:divBdr>
                                                            <w:top w:val="none" w:sz="0" w:space="0" w:color="auto"/>
                                                            <w:left w:val="none" w:sz="0" w:space="0" w:color="auto"/>
                                                            <w:bottom w:val="none" w:sz="0" w:space="0" w:color="auto"/>
                                                            <w:right w:val="none" w:sz="0" w:space="0" w:color="auto"/>
                                                          </w:divBdr>
                                                          <w:divsChild>
                                                            <w:div w:id="1025790025">
                                                              <w:marLeft w:val="0"/>
                                                              <w:marRight w:val="0"/>
                                                              <w:marTop w:val="0"/>
                                                              <w:marBottom w:val="0"/>
                                                              <w:divBdr>
                                                                <w:top w:val="none" w:sz="0" w:space="0" w:color="auto"/>
                                                                <w:left w:val="none" w:sz="0" w:space="0" w:color="auto"/>
                                                                <w:bottom w:val="none" w:sz="0" w:space="0" w:color="auto"/>
                                                                <w:right w:val="none" w:sz="0" w:space="0" w:color="auto"/>
                                                              </w:divBdr>
                                                              <w:divsChild>
                                                                <w:div w:id="1090394866">
                                                                  <w:marLeft w:val="0"/>
                                                                  <w:marRight w:val="0"/>
                                                                  <w:marTop w:val="0"/>
                                                                  <w:marBottom w:val="144"/>
                                                                  <w:divBdr>
                                                                    <w:top w:val="single" w:sz="8" w:space="0" w:color="EDEDED"/>
                                                                    <w:left w:val="single" w:sz="8" w:space="0" w:color="EDEDED"/>
                                                                    <w:bottom w:val="single" w:sz="8" w:space="0" w:color="EDEDED"/>
                                                                    <w:right w:val="single" w:sz="8" w:space="0" w:color="EDEDED"/>
                                                                  </w:divBdr>
                                                                  <w:divsChild>
                                                                    <w:div w:id="2144686487">
                                                                      <w:marLeft w:val="0"/>
                                                                      <w:marRight w:val="0"/>
                                                                      <w:marTop w:val="0"/>
                                                                      <w:marBottom w:val="0"/>
                                                                      <w:divBdr>
                                                                        <w:top w:val="none" w:sz="0" w:space="0" w:color="auto"/>
                                                                        <w:left w:val="none" w:sz="0" w:space="0" w:color="auto"/>
                                                                        <w:bottom w:val="none" w:sz="0" w:space="0" w:color="auto"/>
                                                                        <w:right w:val="none" w:sz="0" w:space="0" w:color="auto"/>
                                                                      </w:divBdr>
                                                                      <w:divsChild>
                                                                        <w:div w:id="1012531593">
                                                                          <w:marLeft w:val="0"/>
                                                                          <w:marRight w:val="0"/>
                                                                          <w:marTop w:val="0"/>
                                                                          <w:marBottom w:val="0"/>
                                                                          <w:divBdr>
                                                                            <w:top w:val="none" w:sz="0" w:space="0" w:color="auto"/>
                                                                            <w:left w:val="none" w:sz="0" w:space="0" w:color="auto"/>
                                                                            <w:bottom w:val="none" w:sz="0" w:space="0" w:color="auto"/>
                                                                            <w:right w:val="none" w:sz="0" w:space="0" w:color="auto"/>
                                                                          </w:divBdr>
                                                                          <w:divsChild>
                                                                            <w:div w:id="1805000421">
                                                                              <w:marLeft w:val="0"/>
                                                                              <w:marRight w:val="0"/>
                                                                              <w:marTop w:val="0"/>
                                                                              <w:marBottom w:val="0"/>
                                                                              <w:divBdr>
                                                                                <w:top w:val="none" w:sz="0" w:space="0" w:color="auto"/>
                                                                                <w:left w:val="none" w:sz="0" w:space="0" w:color="auto"/>
                                                                                <w:bottom w:val="none" w:sz="0" w:space="0" w:color="auto"/>
                                                                                <w:right w:val="none" w:sz="0" w:space="0" w:color="auto"/>
                                                                              </w:divBdr>
                                                                              <w:divsChild>
                                                                                <w:div w:id="1682243950">
                                                                                  <w:marLeft w:val="247"/>
                                                                                  <w:marRight w:val="247"/>
                                                                                  <w:marTop w:val="0"/>
                                                                                  <w:marBottom w:val="0"/>
                                                                                  <w:divBdr>
                                                                                    <w:top w:val="none" w:sz="0" w:space="0" w:color="auto"/>
                                                                                    <w:left w:val="none" w:sz="0" w:space="0" w:color="auto"/>
                                                                                    <w:bottom w:val="none" w:sz="0" w:space="0" w:color="auto"/>
                                                                                    <w:right w:val="none" w:sz="0" w:space="0" w:color="auto"/>
                                                                                  </w:divBdr>
                                                                                  <w:divsChild>
                                                                                    <w:div w:id="1488865074">
                                                                                      <w:marLeft w:val="0"/>
                                                                                      <w:marRight w:val="0"/>
                                                                                      <w:marTop w:val="0"/>
                                                                                      <w:marBottom w:val="0"/>
                                                                                      <w:divBdr>
                                                                                        <w:top w:val="none" w:sz="0" w:space="0" w:color="auto"/>
                                                                                        <w:left w:val="none" w:sz="0" w:space="0" w:color="auto"/>
                                                                                        <w:bottom w:val="none" w:sz="0" w:space="0" w:color="auto"/>
                                                                                        <w:right w:val="none" w:sz="0" w:space="0" w:color="auto"/>
                                                                                      </w:divBdr>
                                                                                      <w:divsChild>
                                                                                        <w:div w:id="19672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320792">
      <w:bodyDiv w:val="1"/>
      <w:marLeft w:val="0"/>
      <w:marRight w:val="0"/>
      <w:marTop w:val="0"/>
      <w:marBottom w:val="0"/>
      <w:divBdr>
        <w:top w:val="none" w:sz="0" w:space="0" w:color="auto"/>
        <w:left w:val="none" w:sz="0" w:space="0" w:color="auto"/>
        <w:bottom w:val="none" w:sz="0" w:space="0" w:color="auto"/>
        <w:right w:val="none" w:sz="0" w:space="0" w:color="auto"/>
      </w:divBdr>
      <w:divsChild>
        <w:div w:id="351418963">
          <w:marLeft w:val="0"/>
          <w:marRight w:val="0"/>
          <w:marTop w:val="0"/>
          <w:marBottom w:val="0"/>
          <w:divBdr>
            <w:top w:val="none" w:sz="0" w:space="0" w:color="auto"/>
            <w:left w:val="none" w:sz="0" w:space="0" w:color="auto"/>
            <w:bottom w:val="none" w:sz="0" w:space="0" w:color="auto"/>
            <w:right w:val="none" w:sz="0" w:space="0" w:color="auto"/>
          </w:divBdr>
          <w:divsChild>
            <w:div w:id="914896623">
              <w:marLeft w:val="0"/>
              <w:marRight w:val="0"/>
              <w:marTop w:val="0"/>
              <w:marBottom w:val="0"/>
              <w:divBdr>
                <w:top w:val="none" w:sz="0" w:space="0" w:color="auto"/>
                <w:left w:val="none" w:sz="0" w:space="0" w:color="auto"/>
                <w:bottom w:val="none" w:sz="0" w:space="0" w:color="auto"/>
                <w:right w:val="none" w:sz="0" w:space="0" w:color="auto"/>
              </w:divBdr>
              <w:divsChild>
                <w:div w:id="1258833169">
                  <w:marLeft w:val="0"/>
                  <w:marRight w:val="0"/>
                  <w:marTop w:val="0"/>
                  <w:marBottom w:val="0"/>
                  <w:divBdr>
                    <w:top w:val="none" w:sz="0" w:space="0" w:color="auto"/>
                    <w:left w:val="none" w:sz="0" w:space="0" w:color="auto"/>
                    <w:bottom w:val="none" w:sz="0" w:space="0" w:color="auto"/>
                    <w:right w:val="none" w:sz="0" w:space="0" w:color="auto"/>
                  </w:divBdr>
                  <w:divsChild>
                    <w:div w:id="1419011728">
                      <w:marLeft w:val="0"/>
                      <w:marRight w:val="0"/>
                      <w:marTop w:val="0"/>
                      <w:marBottom w:val="0"/>
                      <w:divBdr>
                        <w:top w:val="none" w:sz="0" w:space="0" w:color="auto"/>
                        <w:left w:val="none" w:sz="0" w:space="0" w:color="auto"/>
                        <w:bottom w:val="none" w:sz="0" w:space="0" w:color="auto"/>
                        <w:right w:val="none" w:sz="0" w:space="0" w:color="auto"/>
                      </w:divBdr>
                      <w:divsChild>
                        <w:div w:id="983702242">
                          <w:marLeft w:val="0"/>
                          <w:marRight w:val="0"/>
                          <w:marTop w:val="0"/>
                          <w:marBottom w:val="0"/>
                          <w:divBdr>
                            <w:top w:val="none" w:sz="0" w:space="0" w:color="auto"/>
                            <w:left w:val="none" w:sz="0" w:space="0" w:color="auto"/>
                            <w:bottom w:val="none" w:sz="0" w:space="0" w:color="auto"/>
                            <w:right w:val="none" w:sz="0" w:space="0" w:color="auto"/>
                          </w:divBdr>
                          <w:divsChild>
                            <w:div w:id="980312122">
                              <w:marLeft w:val="0"/>
                              <w:marRight w:val="0"/>
                              <w:marTop w:val="0"/>
                              <w:marBottom w:val="0"/>
                              <w:divBdr>
                                <w:top w:val="none" w:sz="0" w:space="0" w:color="auto"/>
                                <w:left w:val="none" w:sz="0" w:space="0" w:color="auto"/>
                                <w:bottom w:val="none" w:sz="0" w:space="0" w:color="auto"/>
                                <w:right w:val="none" w:sz="0" w:space="0" w:color="auto"/>
                              </w:divBdr>
                              <w:divsChild>
                                <w:div w:id="1660234957">
                                  <w:marLeft w:val="0"/>
                                  <w:marRight w:val="0"/>
                                  <w:marTop w:val="0"/>
                                  <w:marBottom w:val="0"/>
                                  <w:divBdr>
                                    <w:top w:val="none" w:sz="0" w:space="0" w:color="auto"/>
                                    <w:left w:val="none" w:sz="0" w:space="0" w:color="auto"/>
                                    <w:bottom w:val="none" w:sz="0" w:space="0" w:color="auto"/>
                                    <w:right w:val="none" w:sz="0" w:space="0" w:color="auto"/>
                                  </w:divBdr>
                                  <w:divsChild>
                                    <w:div w:id="984774563">
                                      <w:marLeft w:val="0"/>
                                      <w:marRight w:val="0"/>
                                      <w:marTop w:val="0"/>
                                      <w:marBottom w:val="0"/>
                                      <w:divBdr>
                                        <w:top w:val="none" w:sz="0" w:space="0" w:color="auto"/>
                                        <w:left w:val="none" w:sz="0" w:space="0" w:color="auto"/>
                                        <w:bottom w:val="none" w:sz="0" w:space="0" w:color="auto"/>
                                        <w:right w:val="none" w:sz="0" w:space="0" w:color="auto"/>
                                      </w:divBdr>
                                      <w:divsChild>
                                        <w:div w:id="425542886">
                                          <w:marLeft w:val="0"/>
                                          <w:marRight w:val="0"/>
                                          <w:marTop w:val="0"/>
                                          <w:marBottom w:val="0"/>
                                          <w:divBdr>
                                            <w:top w:val="none" w:sz="0" w:space="0" w:color="auto"/>
                                            <w:left w:val="none" w:sz="0" w:space="0" w:color="auto"/>
                                            <w:bottom w:val="none" w:sz="0" w:space="0" w:color="auto"/>
                                            <w:right w:val="none" w:sz="0" w:space="0" w:color="auto"/>
                                          </w:divBdr>
                                          <w:divsChild>
                                            <w:div w:id="885338953">
                                              <w:marLeft w:val="0"/>
                                              <w:marRight w:val="0"/>
                                              <w:marTop w:val="0"/>
                                              <w:marBottom w:val="0"/>
                                              <w:divBdr>
                                                <w:top w:val="none" w:sz="0" w:space="0" w:color="auto"/>
                                                <w:left w:val="none" w:sz="0" w:space="0" w:color="auto"/>
                                                <w:bottom w:val="none" w:sz="0" w:space="0" w:color="auto"/>
                                                <w:right w:val="none" w:sz="0" w:space="0" w:color="auto"/>
                                              </w:divBdr>
                                              <w:divsChild>
                                                <w:div w:id="305552198">
                                                  <w:marLeft w:val="0"/>
                                                  <w:marRight w:val="123"/>
                                                  <w:marTop w:val="0"/>
                                                  <w:marBottom w:val="0"/>
                                                  <w:divBdr>
                                                    <w:top w:val="none" w:sz="0" w:space="0" w:color="auto"/>
                                                    <w:left w:val="none" w:sz="0" w:space="0" w:color="auto"/>
                                                    <w:bottom w:val="none" w:sz="0" w:space="0" w:color="auto"/>
                                                    <w:right w:val="none" w:sz="0" w:space="0" w:color="auto"/>
                                                  </w:divBdr>
                                                  <w:divsChild>
                                                    <w:div w:id="1494175753">
                                                      <w:marLeft w:val="0"/>
                                                      <w:marRight w:val="0"/>
                                                      <w:marTop w:val="0"/>
                                                      <w:marBottom w:val="0"/>
                                                      <w:divBdr>
                                                        <w:top w:val="none" w:sz="0" w:space="0" w:color="auto"/>
                                                        <w:left w:val="none" w:sz="0" w:space="0" w:color="auto"/>
                                                        <w:bottom w:val="none" w:sz="0" w:space="0" w:color="auto"/>
                                                        <w:right w:val="none" w:sz="0" w:space="0" w:color="auto"/>
                                                      </w:divBdr>
                                                      <w:divsChild>
                                                        <w:div w:id="2123065914">
                                                          <w:marLeft w:val="0"/>
                                                          <w:marRight w:val="0"/>
                                                          <w:marTop w:val="0"/>
                                                          <w:marBottom w:val="0"/>
                                                          <w:divBdr>
                                                            <w:top w:val="none" w:sz="0" w:space="0" w:color="auto"/>
                                                            <w:left w:val="none" w:sz="0" w:space="0" w:color="auto"/>
                                                            <w:bottom w:val="none" w:sz="0" w:space="0" w:color="auto"/>
                                                            <w:right w:val="none" w:sz="0" w:space="0" w:color="auto"/>
                                                          </w:divBdr>
                                                          <w:divsChild>
                                                            <w:div w:id="1312517154">
                                                              <w:marLeft w:val="0"/>
                                                              <w:marRight w:val="0"/>
                                                              <w:marTop w:val="0"/>
                                                              <w:marBottom w:val="0"/>
                                                              <w:divBdr>
                                                                <w:top w:val="none" w:sz="0" w:space="0" w:color="auto"/>
                                                                <w:left w:val="none" w:sz="0" w:space="0" w:color="auto"/>
                                                                <w:bottom w:val="none" w:sz="0" w:space="0" w:color="auto"/>
                                                                <w:right w:val="none" w:sz="0" w:space="0" w:color="auto"/>
                                                              </w:divBdr>
                                                              <w:divsChild>
                                                                <w:div w:id="999577288">
                                                                  <w:marLeft w:val="0"/>
                                                                  <w:marRight w:val="0"/>
                                                                  <w:marTop w:val="0"/>
                                                                  <w:marBottom w:val="144"/>
                                                                  <w:divBdr>
                                                                    <w:top w:val="single" w:sz="8" w:space="0" w:color="EDEDED"/>
                                                                    <w:left w:val="single" w:sz="8" w:space="0" w:color="EDEDED"/>
                                                                    <w:bottom w:val="single" w:sz="8" w:space="0" w:color="EDEDED"/>
                                                                    <w:right w:val="single" w:sz="8" w:space="0" w:color="EDEDED"/>
                                                                  </w:divBdr>
                                                                  <w:divsChild>
                                                                    <w:div w:id="1954940776">
                                                                      <w:marLeft w:val="0"/>
                                                                      <w:marRight w:val="0"/>
                                                                      <w:marTop w:val="0"/>
                                                                      <w:marBottom w:val="0"/>
                                                                      <w:divBdr>
                                                                        <w:top w:val="none" w:sz="0" w:space="0" w:color="auto"/>
                                                                        <w:left w:val="none" w:sz="0" w:space="0" w:color="auto"/>
                                                                        <w:bottom w:val="none" w:sz="0" w:space="0" w:color="auto"/>
                                                                        <w:right w:val="none" w:sz="0" w:space="0" w:color="auto"/>
                                                                      </w:divBdr>
                                                                      <w:divsChild>
                                                                        <w:div w:id="245313365">
                                                                          <w:marLeft w:val="0"/>
                                                                          <w:marRight w:val="0"/>
                                                                          <w:marTop w:val="0"/>
                                                                          <w:marBottom w:val="0"/>
                                                                          <w:divBdr>
                                                                            <w:top w:val="none" w:sz="0" w:space="0" w:color="auto"/>
                                                                            <w:left w:val="none" w:sz="0" w:space="0" w:color="auto"/>
                                                                            <w:bottom w:val="none" w:sz="0" w:space="0" w:color="auto"/>
                                                                            <w:right w:val="none" w:sz="0" w:space="0" w:color="auto"/>
                                                                          </w:divBdr>
                                                                          <w:divsChild>
                                                                            <w:div w:id="1998610619">
                                                                              <w:marLeft w:val="0"/>
                                                                              <w:marRight w:val="0"/>
                                                                              <w:marTop w:val="0"/>
                                                                              <w:marBottom w:val="0"/>
                                                                              <w:divBdr>
                                                                                <w:top w:val="none" w:sz="0" w:space="0" w:color="auto"/>
                                                                                <w:left w:val="none" w:sz="0" w:space="0" w:color="auto"/>
                                                                                <w:bottom w:val="none" w:sz="0" w:space="0" w:color="auto"/>
                                                                                <w:right w:val="none" w:sz="0" w:space="0" w:color="auto"/>
                                                                              </w:divBdr>
                                                                              <w:divsChild>
                                                                                <w:div w:id="2138835124">
                                                                                  <w:marLeft w:val="247"/>
                                                                                  <w:marRight w:val="247"/>
                                                                                  <w:marTop w:val="0"/>
                                                                                  <w:marBottom w:val="0"/>
                                                                                  <w:divBdr>
                                                                                    <w:top w:val="none" w:sz="0" w:space="0" w:color="auto"/>
                                                                                    <w:left w:val="none" w:sz="0" w:space="0" w:color="auto"/>
                                                                                    <w:bottom w:val="none" w:sz="0" w:space="0" w:color="auto"/>
                                                                                    <w:right w:val="none" w:sz="0" w:space="0" w:color="auto"/>
                                                                                  </w:divBdr>
                                                                                  <w:divsChild>
                                                                                    <w:div w:id="2057848757">
                                                                                      <w:marLeft w:val="0"/>
                                                                                      <w:marRight w:val="0"/>
                                                                                      <w:marTop w:val="0"/>
                                                                                      <w:marBottom w:val="0"/>
                                                                                      <w:divBdr>
                                                                                        <w:top w:val="none" w:sz="0" w:space="0" w:color="auto"/>
                                                                                        <w:left w:val="none" w:sz="0" w:space="0" w:color="auto"/>
                                                                                        <w:bottom w:val="none" w:sz="0" w:space="0" w:color="auto"/>
                                                                                        <w:right w:val="none" w:sz="0" w:space="0" w:color="auto"/>
                                                                                      </w:divBdr>
                                                                                      <w:divsChild>
                                                                                        <w:div w:id="20606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1551012">
      <w:bodyDiv w:val="1"/>
      <w:marLeft w:val="0"/>
      <w:marRight w:val="0"/>
      <w:marTop w:val="0"/>
      <w:marBottom w:val="0"/>
      <w:divBdr>
        <w:top w:val="none" w:sz="0" w:space="0" w:color="auto"/>
        <w:left w:val="none" w:sz="0" w:space="0" w:color="auto"/>
        <w:bottom w:val="none" w:sz="0" w:space="0" w:color="auto"/>
        <w:right w:val="none" w:sz="0" w:space="0" w:color="auto"/>
      </w:divBdr>
    </w:div>
    <w:div w:id="1288781865">
      <w:bodyDiv w:val="1"/>
      <w:marLeft w:val="0"/>
      <w:marRight w:val="0"/>
      <w:marTop w:val="0"/>
      <w:marBottom w:val="0"/>
      <w:divBdr>
        <w:top w:val="none" w:sz="0" w:space="0" w:color="auto"/>
        <w:left w:val="none" w:sz="0" w:space="0" w:color="auto"/>
        <w:bottom w:val="none" w:sz="0" w:space="0" w:color="auto"/>
        <w:right w:val="none" w:sz="0" w:space="0" w:color="auto"/>
      </w:divBdr>
      <w:divsChild>
        <w:div w:id="1037122329">
          <w:marLeft w:val="0"/>
          <w:marRight w:val="0"/>
          <w:marTop w:val="0"/>
          <w:marBottom w:val="0"/>
          <w:divBdr>
            <w:top w:val="none" w:sz="0" w:space="0" w:color="auto"/>
            <w:left w:val="none" w:sz="0" w:space="0" w:color="auto"/>
            <w:bottom w:val="none" w:sz="0" w:space="0" w:color="auto"/>
            <w:right w:val="none" w:sz="0" w:space="0" w:color="auto"/>
          </w:divBdr>
          <w:divsChild>
            <w:div w:id="626132000">
              <w:marLeft w:val="0"/>
              <w:marRight w:val="0"/>
              <w:marTop w:val="0"/>
              <w:marBottom w:val="0"/>
              <w:divBdr>
                <w:top w:val="none" w:sz="0" w:space="0" w:color="auto"/>
                <w:left w:val="none" w:sz="0" w:space="0" w:color="auto"/>
                <w:bottom w:val="none" w:sz="0" w:space="0" w:color="auto"/>
                <w:right w:val="none" w:sz="0" w:space="0" w:color="auto"/>
              </w:divBdr>
              <w:divsChild>
                <w:div w:id="529417592">
                  <w:marLeft w:val="0"/>
                  <w:marRight w:val="0"/>
                  <w:marTop w:val="0"/>
                  <w:marBottom w:val="0"/>
                  <w:divBdr>
                    <w:top w:val="none" w:sz="0" w:space="0" w:color="auto"/>
                    <w:left w:val="none" w:sz="0" w:space="0" w:color="auto"/>
                    <w:bottom w:val="none" w:sz="0" w:space="0" w:color="auto"/>
                    <w:right w:val="none" w:sz="0" w:space="0" w:color="auto"/>
                  </w:divBdr>
                  <w:divsChild>
                    <w:div w:id="592786717">
                      <w:marLeft w:val="0"/>
                      <w:marRight w:val="0"/>
                      <w:marTop w:val="0"/>
                      <w:marBottom w:val="0"/>
                      <w:divBdr>
                        <w:top w:val="none" w:sz="0" w:space="0" w:color="auto"/>
                        <w:left w:val="none" w:sz="0" w:space="0" w:color="auto"/>
                        <w:bottom w:val="none" w:sz="0" w:space="0" w:color="auto"/>
                        <w:right w:val="none" w:sz="0" w:space="0" w:color="auto"/>
                      </w:divBdr>
                      <w:divsChild>
                        <w:div w:id="1931497715">
                          <w:marLeft w:val="0"/>
                          <w:marRight w:val="0"/>
                          <w:marTop w:val="0"/>
                          <w:marBottom w:val="0"/>
                          <w:divBdr>
                            <w:top w:val="none" w:sz="0" w:space="0" w:color="auto"/>
                            <w:left w:val="none" w:sz="0" w:space="0" w:color="auto"/>
                            <w:bottom w:val="none" w:sz="0" w:space="0" w:color="auto"/>
                            <w:right w:val="none" w:sz="0" w:space="0" w:color="auto"/>
                          </w:divBdr>
                          <w:divsChild>
                            <w:div w:id="1656454686">
                              <w:marLeft w:val="0"/>
                              <w:marRight w:val="0"/>
                              <w:marTop w:val="0"/>
                              <w:marBottom w:val="0"/>
                              <w:divBdr>
                                <w:top w:val="none" w:sz="0" w:space="0" w:color="auto"/>
                                <w:left w:val="none" w:sz="0" w:space="0" w:color="auto"/>
                                <w:bottom w:val="none" w:sz="0" w:space="0" w:color="auto"/>
                                <w:right w:val="none" w:sz="0" w:space="0" w:color="auto"/>
                              </w:divBdr>
                              <w:divsChild>
                                <w:div w:id="2098405224">
                                  <w:marLeft w:val="0"/>
                                  <w:marRight w:val="0"/>
                                  <w:marTop w:val="0"/>
                                  <w:marBottom w:val="0"/>
                                  <w:divBdr>
                                    <w:top w:val="none" w:sz="0" w:space="0" w:color="auto"/>
                                    <w:left w:val="none" w:sz="0" w:space="0" w:color="auto"/>
                                    <w:bottom w:val="none" w:sz="0" w:space="0" w:color="auto"/>
                                    <w:right w:val="none" w:sz="0" w:space="0" w:color="auto"/>
                                  </w:divBdr>
                                  <w:divsChild>
                                    <w:div w:id="343827139">
                                      <w:marLeft w:val="0"/>
                                      <w:marRight w:val="0"/>
                                      <w:marTop w:val="0"/>
                                      <w:marBottom w:val="0"/>
                                      <w:divBdr>
                                        <w:top w:val="none" w:sz="0" w:space="0" w:color="auto"/>
                                        <w:left w:val="none" w:sz="0" w:space="0" w:color="auto"/>
                                        <w:bottom w:val="none" w:sz="0" w:space="0" w:color="auto"/>
                                        <w:right w:val="none" w:sz="0" w:space="0" w:color="auto"/>
                                      </w:divBdr>
                                      <w:divsChild>
                                        <w:div w:id="926425297">
                                          <w:marLeft w:val="0"/>
                                          <w:marRight w:val="0"/>
                                          <w:marTop w:val="0"/>
                                          <w:marBottom w:val="0"/>
                                          <w:divBdr>
                                            <w:top w:val="none" w:sz="0" w:space="0" w:color="auto"/>
                                            <w:left w:val="none" w:sz="0" w:space="0" w:color="auto"/>
                                            <w:bottom w:val="none" w:sz="0" w:space="0" w:color="auto"/>
                                            <w:right w:val="none" w:sz="0" w:space="0" w:color="auto"/>
                                          </w:divBdr>
                                          <w:divsChild>
                                            <w:div w:id="1009865345">
                                              <w:marLeft w:val="0"/>
                                              <w:marRight w:val="0"/>
                                              <w:marTop w:val="0"/>
                                              <w:marBottom w:val="0"/>
                                              <w:divBdr>
                                                <w:top w:val="none" w:sz="0" w:space="0" w:color="auto"/>
                                                <w:left w:val="none" w:sz="0" w:space="0" w:color="auto"/>
                                                <w:bottom w:val="none" w:sz="0" w:space="0" w:color="auto"/>
                                                <w:right w:val="none" w:sz="0" w:space="0" w:color="auto"/>
                                              </w:divBdr>
                                              <w:divsChild>
                                                <w:div w:id="1700550023">
                                                  <w:marLeft w:val="0"/>
                                                  <w:marRight w:val="123"/>
                                                  <w:marTop w:val="0"/>
                                                  <w:marBottom w:val="0"/>
                                                  <w:divBdr>
                                                    <w:top w:val="none" w:sz="0" w:space="0" w:color="auto"/>
                                                    <w:left w:val="none" w:sz="0" w:space="0" w:color="auto"/>
                                                    <w:bottom w:val="none" w:sz="0" w:space="0" w:color="auto"/>
                                                    <w:right w:val="none" w:sz="0" w:space="0" w:color="auto"/>
                                                  </w:divBdr>
                                                  <w:divsChild>
                                                    <w:div w:id="727611256">
                                                      <w:marLeft w:val="0"/>
                                                      <w:marRight w:val="0"/>
                                                      <w:marTop w:val="0"/>
                                                      <w:marBottom w:val="0"/>
                                                      <w:divBdr>
                                                        <w:top w:val="none" w:sz="0" w:space="0" w:color="auto"/>
                                                        <w:left w:val="none" w:sz="0" w:space="0" w:color="auto"/>
                                                        <w:bottom w:val="none" w:sz="0" w:space="0" w:color="auto"/>
                                                        <w:right w:val="none" w:sz="0" w:space="0" w:color="auto"/>
                                                      </w:divBdr>
                                                      <w:divsChild>
                                                        <w:div w:id="1665277895">
                                                          <w:marLeft w:val="0"/>
                                                          <w:marRight w:val="0"/>
                                                          <w:marTop w:val="0"/>
                                                          <w:marBottom w:val="0"/>
                                                          <w:divBdr>
                                                            <w:top w:val="none" w:sz="0" w:space="0" w:color="auto"/>
                                                            <w:left w:val="none" w:sz="0" w:space="0" w:color="auto"/>
                                                            <w:bottom w:val="none" w:sz="0" w:space="0" w:color="auto"/>
                                                            <w:right w:val="none" w:sz="0" w:space="0" w:color="auto"/>
                                                          </w:divBdr>
                                                          <w:divsChild>
                                                            <w:div w:id="2028946499">
                                                              <w:marLeft w:val="0"/>
                                                              <w:marRight w:val="0"/>
                                                              <w:marTop w:val="0"/>
                                                              <w:marBottom w:val="0"/>
                                                              <w:divBdr>
                                                                <w:top w:val="none" w:sz="0" w:space="0" w:color="auto"/>
                                                                <w:left w:val="none" w:sz="0" w:space="0" w:color="auto"/>
                                                                <w:bottom w:val="none" w:sz="0" w:space="0" w:color="auto"/>
                                                                <w:right w:val="none" w:sz="0" w:space="0" w:color="auto"/>
                                                              </w:divBdr>
                                                              <w:divsChild>
                                                                <w:div w:id="459110034">
                                                                  <w:marLeft w:val="0"/>
                                                                  <w:marRight w:val="0"/>
                                                                  <w:marTop w:val="0"/>
                                                                  <w:marBottom w:val="144"/>
                                                                  <w:divBdr>
                                                                    <w:top w:val="single" w:sz="8" w:space="0" w:color="EDEDED"/>
                                                                    <w:left w:val="single" w:sz="8" w:space="0" w:color="EDEDED"/>
                                                                    <w:bottom w:val="single" w:sz="8" w:space="0" w:color="EDEDED"/>
                                                                    <w:right w:val="single" w:sz="8" w:space="0" w:color="EDEDED"/>
                                                                  </w:divBdr>
                                                                  <w:divsChild>
                                                                    <w:div w:id="1590386949">
                                                                      <w:marLeft w:val="0"/>
                                                                      <w:marRight w:val="0"/>
                                                                      <w:marTop w:val="0"/>
                                                                      <w:marBottom w:val="0"/>
                                                                      <w:divBdr>
                                                                        <w:top w:val="none" w:sz="0" w:space="0" w:color="auto"/>
                                                                        <w:left w:val="none" w:sz="0" w:space="0" w:color="auto"/>
                                                                        <w:bottom w:val="none" w:sz="0" w:space="0" w:color="auto"/>
                                                                        <w:right w:val="none" w:sz="0" w:space="0" w:color="auto"/>
                                                                      </w:divBdr>
                                                                      <w:divsChild>
                                                                        <w:div w:id="813059623">
                                                                          <w:marLeft w:val="0"/>
                                                                          <w:marRight w:val="0"/>
                                                                          <w:marTop w:val="0"/>
                                                                          <w:marBottom w:val="0"/>
                                                                          <w:divBdr>
                                                                            <w:top w:val="none" w:sz="0" w:space="0" w:color="auto"/>
                                                                            <w:left w:val="none" w:sz="0" w:space="0" w:color="auto"/>
                                                                            <w:bottom w:val="none" w:sz="0" w:space="0" w:color="auto"/>
                                                                            <w:right w:val="none" w:sz="0" w:space="0" w:color="auto"/>
                                                                          </w:divBdr>
                                                                          <w:divsChild>
                                                                            <w:div w:id="1437024902">
                                                                              <w:marLeft w:val="0"/>
                                                                              <w:marRight w:val="0"/>
                                                                              <w:marTop w:val="0"/>
                                                                              <w:marBottom w:val="0"/>
                                                                              <w:divBdr>
                                                                                <w:top w:val="none" w:sz="0" w:space="0" w:color="auto"/>
                                                                                <w:left w:val="none" w:sz="0" w:space="0" w:color="auto"/>
                                                                                <w:bottom w:val="none" w:sz="0" w:space="0" w:color="auto"/>
                                                                                <w:right w:val="none" w:sz="0" w:space="0" w:color="auto"/>
                                                                              </w:divBdr>
                                                                              <w:divsChild>
                                                                                <w:div w:id="1874729524">
                                                                                  <w:marLeft w:val="247"/>
                                                                                  <w:marRight w:val="247"/>
                                                                                  <w:marTop w:val="0"/>
                                                                                  <w:marBottom w:val="0"/>
                                                                                  <w:divBdr>
                                                                                    <w:top w:val="none" w:sz="0" w:space="0" w:color="auto"/>
                                                                                    <w:left w:val="none" w:sz="0" w:space="0" w:color="auto"/>
                                                                                    <w:bottom w:val="none" w:sz="0" w:space="0" w:color="auto"/>
                                                                                    <w:right w:val="none" w:sz="0" w:space="0" w:color="auto"/>
                                                                                  </w:divBdr>
                                                                                  <w:divsChild>
                                                                                    <w:div w:id="469400331">
                                                                                      <w:marLeft w:val="0"/>
                                                                                      <w:marRight w:val="0"/>
                                                                                      <w:marTop w:val="0"/>
                                                                                      <w:marBottom w:val="0"/>
                                                                                      <w:divBdr>
                                                                                        <w:top w:val="none" w:sz="0" w:space="0" w:color="auto"/>
                                                                                        <w:left w:val="none" w:sz="0" w:space="0" w:color="auto"/>
                                                                                        <w:bottom w:val="none" w:sz="0" w:space="0" w:color="auto"/>
                                                                                        <w:right w:val="none" w:sz="0" w:space="0" w:color="auto"/>
                                                                                      </w:divBdr>
                                                                                      <w:divsChild>
                                                                                        <w:div w:id="1926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8266387">
      <w:bodyDiv w:val="1"/>
      <w:marLeft w:val="0"/>
      <w:marRight w:val="0"/>
      <w:marTop w:val="0"/>
      <w:marBottom w:val="0"/>
      <w:divBdr>
        <w:top w:val="none" w:sz="0" w:space="0" w:color="auto"/>
        <w:left w:val="none" w:sz="0" w:space="0" w:color="auto"/>
        <w:bottom w:val="none" w:sz="0" w:space="0" w:color="auto"/>
        <w:right w:val="none" w:sz="0" w:space="0" w:color="auto"/>
      </w:divBdr>
      <w:divsChild>
        <w:div w:id="1188833969">
          <w:marLeft w:val="0"/>
          <w:marRight w:val="0"/>
          <w:marTop w:val="0"/>
          <w:marBottom w:val="0"/>
          <w:divBdr>
            <w:top w:val="none" w:sz="0" w:space="0" w:color="auto"/>
            <w:left w:val="none" w:sz="0" w:space="0" w:color="auto"/>
            <w:bottom w:val="none" w:sz="0" w:space="0" w:color="auto"/>
            <w:right w:val="none" w:sz="0" w:space="0" w:color="auto"/>
          </w:divBdr>
          <w:divsChild>
            <w:div w:id="783504942">
              <w:marLeft w:val="0"/>
              <w:marRight w:val="0"/>
              <w:marTop w:val="0"/>
              <w:marBottom w:val="0"/>
              <w:divBdr>
                <w:top w:val="none" w:sz="0" w:space="0" w:color="auto"/>
                <w:left w:val="none" w:sz="0" w:space="0" w:color="auto"/>
                <w:bottom w:val="none" w:sz="0" w:space="0" w:color="auto"/>
                <w:right w:val="none" w:sz="0" w:space="0" w:color="auto"/>
              </w:divBdr>
              <w:divsChild>
                <w:div w:id="1687439206">
                  <w:marLeft w:val="0"/>
                  <w:marRight w:val="0"/>
                  <w:marTop w:val="0"/>
                  <w:marBottom w:val="0"/>
                  <w:divBdr>
                    <w:top w:val="none" w:sz="0" w:space="0" w:color="auto"/>
                    <w:left w:val="none" w:sz="0" w:space="0" w:color="auto"/>
                    <w:bottom w:val="none" w:sz="0" w:space="0" w:color="auto"/>
                    <w:right w:val="none" w:sz="0" w:space="0" w:color="auto"/>
                  </w:divBdr>
                  <w:divsChild>
                    <w:div w:id="968784163">
                      <w:marLeft w:val="0"/>
                      <w:marRight w:val="0"/>
                      <w:marTop w:val="0"/>
                      <w:marBottom w:val="0"/>
                      <w:divBdr>
                        <w:top w:val="none" w:sz="0" w:space="0" w:color="auto"/>
                        <w:left w:val="none" w:sz="0" w:space="0" w:color="auto"/>
                        <w:bottom w:val="none" w:sz="0" w:space="0" w:color="auto"/>
                        <w:right w:val="none" w:sz="0" w:space="0" w:color="auto"/>
                      </w:divBdr>
                      <w:divsChild>
                        <w:div w:id="7755930">
                          <w:marLeft w:val="0"/>
                          <w:marRight w:val="0"/>
                          <w:marTop w:val="0"/>
                          <w:marBottom w:val="0"/>
                          <w:divBdr>
                            <w:top w:val="none" w:sz="0" w:space="0" w:color="auto"/>
                            <w:left w:val="none" w:sz="0" w:space="0" w:color="auto"/>
                            <w:bottom w:val="none" w:sz="0" w:space="0" w:color="auto"/>
                            <w:right w:val="none" w:sz="0" w:space="0" w:color="auto"/>
                          </w:divBdr>
                          <w:divsChild>
                            <w:div w:id="1481801110">
                              <w:marLeft w:val="0"/>
                              <w:marRight w:val="0"/>
                              <w:marTop w:val="0"/>
                              <w:marBottom w:val="0"/>
                              <w:divBdr>
                                <w:top w:val="none" w:sz="0" w:space="0" w:color="auto"/>
                                <w:left w:val="none" w:sz="0" w:space="0" w:color="auto"/>
                                <w:bottom w:val="none" w:sz="0" w:space="0" w:color="auto"/>
                                <w:right w:val="none" w:sz="0" w:space="0" w:color="auto"/>
                              </w:divBdr>
                              <w:divsChild>
                                <w:div w:id="1076052522">
                                  <w:marLeft w:val="0"/>
                                  <w:marRight w:val="0"/>
                                  <w:marTop w:val="0"/>
                                  <w:marBottom w:val="0"/>
                                  <w:divBdr>
                                    <w:top w:val="none" w:sz="0" w:space="0" w:color="auto"/>
                                    <w:left w:val="none" w:sz="0" w:space="0" w:color="auto"/>
                                    <w:bottom w:val="none" w:sz="0" w:space="0" w:color="auto"/>
                                    <w:right w:val="none" w:sz="0" w:space="0" w:color="auto"/>
                                  </w:divBdr>
                                  <w:divsChild>
                                    <w:div w:id="692538101">
                                      <w:marLeft w:val="0"/>
                                      <w:marRight w:val="0"/>
                                      <w:marTop w:val="0"/>
                                      <w:marBottom w:val="0"/>
                                      <w:divBdr>
                                        <w:top w:val="none" w:sz="0" w:space="0" w:color="auto"/>
                                        <w:left w:val="none" w:sz="0" w:space="0" w:color="auto"/>
                                        <w:bottom w:val="none" w:sz="0" w:space="0" w:color="auto"/>
                                        <w:right w:val="none" w:sz="0" w:space="0" w:color="auto"/>
                                      </w:divBdr>
                                      <w:divsChild>
                                        <w:div w:id="1833131863">
                                          <w:marLeft w:val="0"/>
                                          <w:marRight w:val="0"/>
                                          <w:marTop w:val="0"/>
                                          <w:marBottom w:val="0"/>
                                          <w:divBdr>
                                            <w:top w:val="none" w:sz="0" w:space="0" w:color="auto"/>
                                            <w:left w:val="none" w:sz="0" w:space="0" w:color="auto"/>
                                            <w:bottom w:val="none" w:sz="0" w:space="0" w:color="auto"/>
                                            <w:right w:val="none" w:sz="0" w:space="0" w:color="auto"/>
                                          </w:divBdr>
                                          <w:divsChild>
                                            <w:div w:id="554391434">
                                              <w:marLeft w:val="0"/>
                                              <w:marRight w:val="0"/>
                                              <w:marTop w:val="0"/>
                                              <w:marBottom w:val="0"/>
                                              <w:divBdr>
                                                <w:top w:val="none" w:sz="0" w:space="0" w:color="auto"/>
                                                <w:left w:val="none" w:sz="0" w:space="0" w:color="auto"/>
                                                <w:bottom w:val="none" w:sz="0" w:space="0" w:color="auto"/>
                                                <w:right w:val="none" w:sz="0" w:space="0" w:color="auto"/>
                                              </w:divBdr>
                                              <w:divsChild>
                                                <w:div w:id="1515804922">
                                                  <w:marLeft w:val="0"/>
                                                  <w:marRight w:val="123"/>
                                                  <w:marTop w:val="0"/>
                                                  <w:marBottom w:val="0"/>
                                                  <w:divBdr>
                                                    <w:top w:val="none" w:sz="0" w:space="0" w:color="auto"/>
                                                    <w:left w:val="none" w:sz="0" w:space="0" w:color="auto"/>
                                                    <w:bottom w:val="none" w:sz="0" w:space="0" w:color="auto"/>
                                                    <w:right w:val="none" w:sz="0" w:space="0" w:color="auto"/>
                                                  </w:divBdr>
                                                  <w:divsChild>
                                                    <w:div w:id="537400210">
                                                      <w:marLeft w:val="0"/>
                                                      <w:marRight w:val="0"/>
                                                      <w:marTop w:val="0"/>
                                                      <w:marBottom w:val="0"/>
                                                      <w:divBdr>
                                                        <w:top w:val="none" w:sz="0" w:space="0" w:color="auto"/>
                                                        <w:left w:val="none" w:sz="0" w:space="0" w:color="auto"/>
                                                        <w:bottom w:val="none" w:sz="0" w:space="0" w:color="auto"/>
                                                        <w:right w:val="none" w:sz="0" w:space="0" w:color="auto"/>
                                                      </w:divBdr>
                                                      <w:divsChild>
                                                        <w:div w:id="1600406533">
                                                          <w:marLeft w:val="0"/>
                                                          <w:marRight w:val="0"/>
                                                          <w:marTop w:val="0"/>
                                                          <w:marBottom w:val="0"/>
                                                          <w:divBdr>
                                                            <w:top w:val="none" w:sz="0" w:space="0" w:color="auto"/>
                                                            <w:left w:val="none" w:sz="0" w:space="0" w:color="auto"/>
                                                            <w:bottom w:val="none" w:sz="0" w:space="0" w:color="auto"/>
                                                            <w:right w:val="none" w:sz="0" w:space="0" w:color="auto"/>
                                                          </w:divBdr>
                                                          <w:divsChild>
                                                            <w:div w:id="353918421">
                                                              <w:marLeft w:val="0"/>
                                                              <w:marRight w:val="0"/>
                                                              <w:marTop w:val="0"/>
                                                              <w:marBottom w:val="0"/>
                                                              <w:divBdr>
                                                                <w:top w:val="none" w:sz="0" w:space="0" w:color="auto"/>
                                                                <w:left w:val="none" w:sz="0" w:space="0" w:color="auto"/>
                                                                <w:bottom w:val="none" w:sz="0" w:space="0" w:color="auto"/>
                                                                <w:right w:val="none" w:sz="0" w:space="0" w:color="auto"/>
                                                              </w:divBdr>
                                                              <w:divsChild>
                                                                <w:div w:id="49380565">
                                                                  <w:marLeft w:val="0"/>
                                                                  <w:marRight w:val="0"/>
                                                                  <w:marTop w:val="0"/>
                                                                  <w:marBottom w:val="144"/>
                                                                  <w:divBdr>
                                                                    <w:top w:val="single" w:sz="8" w:space="0" w:color="EDEDED"/>
                                                                    <w:left w:val="single" w:sz="8" w:space="0" w:color="EDEDED"/>
                                                                    <w:bottom w:val="single" w:sz="8" w:space="0" w:color="EDEDED"/>
                                                                    <w:right w:val="single" w:sz="8" w:space="0" w:color="EDEDED"/>
                                                                  </w:divBdr>
                                                                  <w:divsChild>
                                                                    <w:div w:id="2110198312">
                                                                      <w:marLeft w:val="0"/>
                                                                      <w:marRight w:val="0"/>
                                                                      <w:marTop w:val="0"/>
                                                                      <w:marBottom w:val="0"/>
                                                                      <w:divBdr>
                                                                        <w:top w:val="none" w:sz="0" w:space="0" w:color="auto"/>
                                                                        <w:left w:val="none" w:sz="0" w:space="0" w:color="auto"/>
                                                                        <w:bottom w:val="none" w:sz="0" w:space="0" w:color="auto"/>
                                                                        <w:right w:val="none" w:sz="0" w:space="0" w:color="auto"/>
                                                                      </w:divBdr>
                                                                      <w:divsChild>
                                                                        <w:div w:id="1243875665">
                                                                          <w:marLeft w:val="0"/>
                                                                          <w:marRight w:val="0"/>
                                                                          <w:marTop w:val="0"/>
                                                                          <w:marBottom w:val="0"/>
                                                                          <w:divBdr>
                                                                            <w:top w:val="none" w:sz="0" w:space="0" w:color="auto"/>
                                                                            <w:left w:val="none" w:sz="0" w:space="0" w:color="auto"/>
                                                                            <w:bottom w:val="none" w:sz="0" w:space="0" w:color="auto"/>
                                                                            <w:right w:val="none" w:sz="0" w:space="0" w:color="auto"/>
                                                                          </w:divBdr>
                                                                          <w:divsChild>
                                                                            <w:div w:id="1765953457">
                                                                              <w:marLeft w:val="0"/>
                                                                              <w:marRight w:val="0"/>
                                                                              <w:marTop w:val="0"/>
                                                                              <w:marBottom w:val="0"/>
                                                                              <w:divBdr>
                                                                                <w:top w:val="none" w:sz="0" w:space="0" w:color="auto"/>
                                                                                <w:left w:val="none" w:sz="0" w:space="0" w:color="auto"/>
                                                                                <w:bottom w:val="none" w:sz="0" w:space="0" w:color="auto"/>
                                                                                <w:right w:val="none" w:sz="0" w:space="0" w:color="auto"/>
                                                                              </w:divBdr>
                                                                              <w:divsChild>
                                                                                <w:div w:id="1866360742">
                                                                                  <w:marLeft w:val="247"/>
                                                                                  <w:marRight w:val="247"/>
                                                                                  <w:marTop w:val="0"/>
                                                                                  <w:marBottom w:val="0"/>
                                                                                  <w:divBdr>
                                                                                    <w:top w:val="none" w:sz="0" w:space="0" w:color="auto"/>
                                                                                    <w:left w:val="none" w:sz="0" w:space="0" w:color="auto"/>
                                                                                    <w:bottom w:val="none" w:sz="0" w:space="0" w:color="auto"/>
                                                                                    <w:right w:val="none" w:sz="0" w:space="0" w:color="auto"/>
                                                                                  </w:divBdr>
                                                                                  <w:divsChild>
                                                                                    <w:div w:id="1561288543">
                                                                                      <w:marLeft w:val="0"/>
                                                                                      <w:marRight w:val="0"/>
                                                                                      <w:marTop w:val="0"/>
                                                                                      <w:marBottom w:val="0"/>
                                                                                      <w:divBdr>
                                                                                        <w:top w:val="none" w:sz="0" w:space="0" w:color="auto"/>
                                                                                        <w:left w:val="none" w:sz="0" w:space="0" w:color="auto"/>
                                                                                        <w:bottom w:val="none" w:sz="0" w:space="0" w:color="auto"/>
                                                                                        <w:right w:val="none" w:sz="0" w:space="0" w:color="auto"/>
                                                                                      </w:divBdr>
                                                                                      <w:divsChild>
                                                                                        <w:div w:id="18850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883709">
      <w:bodyDiv w:val="1"/>
      <w:marLeft w:val="0"/>
      <w:marRight w:val="0"/>
      <w:marTop w:val="0"/>
      <w:marBottom w:val="0"/>
      <w:divBdr>
        <w:top w:val="none" w:sz="0" w:space="0" w:color="auto"/>
        <w:left w:val="none" w:sz="0" w:space="0" w:color="auto"/>
        <w:bottom w:val="none" w:sz="0" w:space="0" w:color="auto"/>
        <w:right w:val="none" w:sz="0" w:space="0" w:color="auto"/>
      </w:divBdr>
      <w:divsChild>
        <w:div w:id="2085838734">
          <w:marLeft w:val="0"/>
          <w:marRight w:val="0"/>
          <w:marTop w:val="0"/>
          <w:marBottom w:val="0"/>
          <w:divBdr>
            <w:top w:val="none" w:sz="0" w:space="0" w:color="auto"/>
            <w:left w:val="none" w:sz="0" w:space="0" w:color="auto"/>
            <w:bottom w:val="none" w:sz="0" w:space="0" w:color="auto"/>
            <w:right w:val="none" w:sz="0" w:space="0" w:color="auto"/>
          </w:divBdr>
          <w:divsChild>
            <w:div w:id="1646621837">
              <w:marLeft w:val="0"/>
              <w:marRight w:val="0"/>
              <w:marTop w:val="0"/>
              <w:marBottom w:val="0"/>
              <w:divBdr>
                <w:top w:val="none" w:sz="0" w:space="0" w:color="auto"/>
                <w:left w:val="none" w:sz="0" w:space="0" w:color="auto"/>
                <w:bottom w:val="none" w:sz="0" w:space="0" w:color="auto"/>
                <w:right w:val="none" w:sz="0" w:space="0" w:color="auto"/>
              </w:divBdr>
              <w:divsChild>
                <w:div w:id="1170213915">
                  <w:marLeft w:val="0"/>
                  <w:marRight w:val="0"/>
                  <w:marTop w:val="0"/>
                  <w:marBottom w:val="0"/>
                  <w:divBdr>
                    <w:top w:val="none" w:sz="0" w:space="0" w:color="auto"/>
                    <w:left w:val="none" w:sz="0" w:space="0" w:color="auto"/>
                    <w:bottom w:val="none" w:sz="0" w:space="0" w:color="auto"/>
                    <w:right w:val="none" w:sz="0" w:space="0" w:color="auto"/>
                  </w:divBdr>
                  <w:divsChild>
                    <w:div w:id="894393996">
                      <w:marLeft w:val="0"/>
                      <w:marRight w:val="0"/>
                      <w:marTop w:val="0"/>
                      <w:marBottom w:val="0"/>
                      <w:divBdr>
                        <w:top w:val="none" w:sz="0" w:space="0" w:color="auto"/>
                        <w:left w:val="none" w:sz="0" w:space="0" w:color="auto"/>
                        <w:bottom w:val="none" w:sz="0" w:space="0" w:color="auto"/>
                        <w:right w:val="none" w:sz="0" w:space="0" w:color="auto"/>
                      </w:divBdr>
                      <w:divsChild>
                        <w:div w:id="533421861">
                          <w:marLeft w:val="0"/>
                          <w:marRight w:val="0"/>
                          <w:marTop w:val="0"/>
                          <w:marBottom w:val="0"/>
                          <w:divBdr>
                            <w:top w:val="none" w:sz="0" w:space="0" w:color="auto"/>
                            <w:left w:val="none" w:sz="0" w:space="0" w:color="auto"/>
                            <w:bottom w:val="none" w:sz="0" w:space="0" w:color="auto"/>
                            <w:right w:val="none" w:sz="0" w:space="0" w:color="auto"/>
                          </w:divBdr>
                          <w:divsChild>
                            <w:div w:id="1959019619">
                              <w:marLeft w:val="0"/>
                              <w:marRight w:val="0"/>
                              <w:marTop w:val="0"/>
                              <w:marBottom w:val="0"/>
                              <w:divBdr>
                                <w:top w:val="none" w:sz="0" w:space="0" w:color="auto"/>
                                <w:left w:val="none" w:sz="0" w:space="0" w:color="auto"/>
                                <w:bottom w:val="none" w:sz="0" w:space="0" w:color="auto"/>
                                <w:right w:val="none" w:sz="0" w:space="0" w:color="auto"/>
                              </w:divBdr>
                              <w:divsChild>
                                <w:div w:id="317459730">
                                  <w:marLeft w:val="0"/>
                                  <w:marRight w:val="0"/>
                                  <w:marTop w:val="0"/>
                                  <w:marBottom w:val="0"/>
                                  <w:divBdr>
                                    <w:top w:val="none" w:sz="0" w:space="0" w:color="auto"/>
                                    <w:left w:val="none" w:sz="0" w:space="0" w:color="auto"/>
                                    <w:bottom w:val="none" w:sz="0" w:space="0" w:color="auto"/>
                                    <w:right w:val="none" w:sz="0" w:space="0" w:color="auto"/>
                                  </w:divBdr>
                                  <w:divsChild>
                                    <w:div w:id="1496720891">
                                      <w:marLeft w:val="0"/>
                                      <w:marRight w:val="0"/>
                                      <w:marTop w:val="0"/>
                                      <w:marBottom w:val="0"/>
                                      <w:divBdr>
                                        <w:top w:val="none" w:sz="0" w:space="0" w:color="auto"/>
                                        <w:left w:val="none" w:sz="0" w:space="0" w:color="auto"/>
                                        <w:bottom w:val="none" w:sz="0" w:space="0" w:color="auto"/>
                                        <w:right w:val="none" w:sz="0" w:space="0" w:color="auto"/>
                                      </w:divBdr>
                                      <w:divsChild>
                                        <w:div w:id="1944532541">
                                          <w:marLeft w:val="0"/>
                                          <w:marRight w:val="0"/>
                                          <w:marTop w:val="0"/>
                                          <w:marBottom w:val="0"/>
                                          <w:divBdr>
                                            <w:top w:val="none" w:sz="0" w:space="0" w:color="auto"/>
                                            <w:left w:val="none" w:sz="0" w:space="0" w:color="auto"/>
                                            <w:bottom w:val="none" w:sz="0" w:space="0" w:color="auto"/>
                                            <w:right w:val="none" w:sz="0" w:space="0" w:color="auto"/>
                                          </w:divBdr>
                                          <w:divsChild>
                                            <w:div w:id="1428649905">
                                              <w:marLeft w:val="0"/>
                                              <w:marRight w:val="0"/>
                                              <w:marTop w:val="0"/>
                                              <w:marBottom w:val="0"/>
                                              <w:divBdr>
                                                <w:top w:val="none" w:sz="0" w:space="0" w:color="auto"/>
                                                <w:left w:val="none" w:sz="0" w:space="0" w:color="auto"/>
                                                <w:bottom w:val="none" w:sz="0" w:space="0" w:color="auto"/>
                                                <w:right w:val="none" w:sz="0" w:space="0" w:color="auto"/>
                                              </w:divBdr>
                                              <w:divsChild>
                                                <w:div w:id="397285013">
                                                  <w:marLeft w:val="0"/>
                                                  <w:marRight w:val="123"/>
                                                  <w:marTop w:val="0"/>
                                                  <w:marBottom w:val="0"/>
                                                  <w:divBdr>
                                                    <w:top w:val="none" w:sz="0" w:space="0" w:color="auto"/>
                                                    <w:left w:val="none" w:sz="0" w:space="0" w:color="auto"/>
                                                    <w:bottom w:val="none" w:sz="0" w:space="0" w:color="auto"/>
                                                    <w:right w:val="none" w:sz="0" w:space="0" w:color="auto"/>
                                                  </w:divBdr>
                                                  <w:divsChild>
                                                    <w:div w:id="1052002123">
                                                      <w:marLeft w:val="0"/>
                                                      <w:marRight w:val="0"/>
                                                      <w:marTop w:val="0"/>
                                                      <w:marBottom w:val="0"/>
                                                      <w:divBdr>
                                                        <w:top w:val="none" w:sz="0" w:space="0" w:color="auto"/>
                                                        <w:left w:val="none" w:sz="0" w:space="0" w:color="auto"/>
                                                        <w:bottom w:val="none" w:sz="0" w:space="0" w:color="auto"/>
                                                        <w:right w:val="none" w:sz="0" w:space="0" w:color="auto"/>
                                                      </w:divBdr>
                                                      <w:divsChild>
                                                        <w:div w:id="430899802">
                                                          <w:marLeft w:val="0"/>
                                                          <w:marRight w:val="0"/>
                                                          <w:marTop w:val="0"/>
                                                          <w:marBottom w:val="0"/>
                                                          <w:divBdr>
                                                            <w:top w:val="none" w:sz="0" w:space="0" w:color="auto"/>
                                                            <w:left w:val="none" w:sz="0" w:space="0" w:color="auto"/>
                                                            <w:bottom w:val="none" w:sz="0" w:space="0" w:color="auto"/>
                                                            <w:right w:val="none" w:sz="0" w:space="0" w:color="auto"/>
                                                          </w:divBdr>
                                                          <w:divsChild>
                                                            <w:div w:id="2035645279">
                                                              <w:marLeft w:val="0"/>
                                                              <w:marRight w:val="0"/>
                                                              <w:marTop w:val="0"/>
                                                              <w:marBottom w:val="0"/>
                                                              <w:divBdr>
                                                                <w:top w:val="none" w:sz="0" w:space="0" w:color="auto"/>
                                                                <w:left w:val="none" w:sz="0" w:space="0" w:color="auto"/>
                                                                <w:bottom w:val="none" w:sz="0" w:space="0" w:color="auto"/>
                                                                <w:right w:val="none" w:sz="0" w:space="0" w:color="auto"/>
                                                              </w:divBdr>
                                                              <w:divsChild>
                                                                <w:div w:id="137113706">
                                                                  <w:marLeft w:val="0"/>
                                                                  <w:marRight w:val="0"/>
                                                                  <w:marTop w:val="0"/>
                                                                  <w:marBottom w:val="144"/>
                                                                  <w:divBdr>
                                                                    <w:top w:val="single" w:sz="8" w:space="0" w:color="EDEDED"/>
                                                                    <w:left w:val="single" w:sz="8" w:space="0" w:color="EDEDED"/>
                                                                    <w:bottom w:val="single" w:sz="8" w:space="0" w:color="EDEDED"/>
                                                                    <w:right w:val="single" w:sz="8" w:space="0" w:color="EDEDED"/>
                                                                  </w:divBdr>
                                                                  <w:divsChild>
                                                                    <w:div w:id="1379747481">
                                                                      <w:marLeft w:val="0"/>
                                                                      <w:marRight w:val="0"/>
                                                                      <w:marTop w:val="0"/>
                                                                      <w:marBottom w:val="0"/>
                                                                      <w:divBdr>
                                                                        <w:top w:val="none" w:sz="0" w:space="0" w:color="auto"/>
                                                                        <w:left w:val="none" w:sz="0" w:space="0" w:color="auto"/>
                                                                        <w:bottom w:val="none" w:sz="0" w:space="0" w:color="auto"/>
                                                                        <w:right w:val="none" w:sz="0" w:space="0" w:color="auto"/>
                                                                      </w:divBdr>
                                                                      <w:divsChild>
                                                                        <w:div w:id="28067223">
                                                                          <w:marLeft w:val="0"/>
                                                                          <w:marRight w:val="0"/>
                                                                          <w:marTop w:val="0"/>
                                                                          <w:marBottom w:val="0"/>
                                                                          <w:divBdr>
                                                                            <w:top w:val="none" w:sz="0" w:space="0" w:color="auto"/>
                                                                            <w:left w:val="none" w:sz="0" w:space="0" w:color="auto"/>
                                                                            <w:bottom w:val="none" w:sz="0" w:space="0" w:color="auto"/>
                                                                            <w:right w:val="none" w:sz="0" w:space="0" w:color="auto"/>
                                                                          </w:divBdr>
                                                                          <w:divsChild>
                                                                            <w:div w:id="1143617009">
                                                                              <w:marLeft w:val="0"/>
                                                                              <w:marRight w:val="0"/>
                                                                              <w:marTop w:val="0"/>
                                                                              <w:marBottom w:val="0"/>
                                                                              <w:divBdr>
                                                                                <w:top w:val="none" w:sz="0" w:space="0" w:color="auto"/>
                                                                                <w:left w:val="none" w:sz="0" w:space="0" w:color="auto"/>
                                                                                <w:bottom w:val="none" w:sz="0" w:space="0" w:color="auto"/>
                                                                                <w:right w:val="none" w:sz="0" w:space="0" w:color="auto"/>
                                                                              </w:divBdr>
                                                                              <w:divsChild>
                                                                                <w:div w:id="1791438386">
                                                                                  <w:marLeft w:val="247"/>
                                                                                  <w:marRight w:val="247"/>
                                                                                  <w:marTop w:val="0"/>
                                                                                  <w:marBottom w:val="0"/>
                                                                                  <w:divBdr>
                                                                                    <w:top w:val="none" w:sz="0" w:space="0" w:color="auto"/>
                                                                                    <w:left w:val="none" w:sz="0" w:space="0" w:color="auto"/>
                                                                                    <w:bottom w:val="none" w:sz="0" w:space="0" w:color="auto"/>
                                                                                    <w:right w:val="none" w:sz="0" w:space="0" w:color="auto"/>
                                                                                  </w:divBdr>
                                                                                  <w:divsChild>
                                                                                    <w:div w:id="2018919748">
                                                                                      <w:marLeft w:val="0"/>
                                                                                      <w:marRight w:val="0"/>
                                                                                      <w:marTop w:val="0"/>
                                                                                      <w:marBottom w:val="0"/>
                                                                                      <w:divBdr>
                                                                                        <w:top w:val="none" w:sz="0" w:space="0" w:color="auto"/>
                                                                                        <w:left w:val="none" w:sz="0" w:space="0" w:color="auto"/>
                                                                                        <w:bottom w:val="none" w:sz="0" w:space="0" w:color="auto"/>
                                                                                        <w:right w:val="none" w:sz="0" w:space="0" w:color="auto"/>
                                                                                      </w:divBdr>
                                                                                      <w:divsChild>
                                                                                        <w:div w:id="1107890464">
                                                                                          <w:marLeft w:val="0"/>
                                                                                          <w:marRight w:val="0"/>
                                                                                          <w:marTop w:val="0"/>
                                                                                          <w:marBottom w:val="0"/>
                                                                                          <w:divBdr>
                                                                                            <w:top w:val="none" w:sz="0" w:space="0" w:color="auto"/>
                                                                                            <w:left w:val="none" w:sz="0" w:space="0" w:color="auto"/>
                                                                                            <w:bottom w:val="none" w:sz="0" w:space="0" w:color="auto"/>
                                                                                            <w:right w:val="none" w:sz="0" w:space="0" w:color="auto"/>
                                                                                          </w:divBdr>
                                                                                          <w:divsChild>
                                                                                            <w:div w:id="644967633">
                                                                                              <w:marLeft w:val="0"/>
                                                                                              <w:marRight w:val="0"/>
                                                                                              <w:marTop w:val="0"/>
                                                                                              <w:marBottom w:val="0"/>
                                                                                              <w:divBdr>
                                                                                                <w:top w:val="none" w:sz="0" w:space="0" w:color="auto"/>
                                                                                                <w:left w:val="none" w:sz="0" w:space="0" w:color="auto"/>
                                                                                                <w:bottom w:val="none" w:sz="0" w:space="0" w:color="auto"/>
                                                                                                <w:right w:val="none" w:sz="0" w:space="0" w:color="auto"/>
                                                                                              </w:divBdr>
                                                                                              <w:divsChild>
                                                                                                <w:div w:id="154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846147">
      <w:bodyDiv w:val="1"/>
      <w:marLeft w:val="0"/>
      <w:marRight w:val="0"/>
      <w:marTop w:val="0"/>
      <w:marBottom w:val="0"/>
      <w:divBdr>
        <w:top w:val="none" w:sz="0" w:space="0" w:color="auto"/>
        <w:left w:val="none" w:sz="0" w:space="0" w:color="auto"/>
        <w:bottom w:val="none" w:sz="0" w:space="0" w:color="auto"/>
        <w:right w:val="none" w:sz="0" w:space="0" w:color="auto"/>
      </w:divBdr>
      <w:divsChild>
        <w:div w:id="188104501">
          <w:marLeft w:val="0"/>
          <w:marRight w:val="0"/>
          <w:marTop w:val="0"/>
          <w:marBottom w:val="0"/>
          <w:divBdr>
            <w:top w:val="none" w:sz="0" w:space="0" w:color="auto"/>
            <w:left w:val="none" w:sz="0" w:space="0" w:color="auto"/>
            <w:bottom w:val="none" w:sz="0" w:space="0" w:color="auto"/>
            <w:right w:val="none" w:sz="0" w:space="0" w:color="auto"/>
          </w:divBdr>
          <w:divsChild>
            <w:div w:id="1530952459">
              <w:marLeft w:val="0"/>
              <w:marRight w:val="0"/>
              <w:marTop w:val="0"/>
              <w:marBottom w:val="0"/>
              <w:divBdr>
                <w:top w:val="none" w:sz="0" w:space="0" w:color="auto"/>
                <w:left w:val="none" w:sz="0" w:space="0" w:color="auto"/>
                <w:bottom w:val="none" w:sz="0" w:space="0" w:color="auto"/>
                <w:right w:val="none" w:sz="0" w:space="0" w:color="auto"/>
              </w:divBdr>
              <w:divsChild>
                <w:div w:id="1766268912">
                  <w:marLeft w:val="0"/>
                  <w:marRight w:val="0"/>
                  <w:marTop w:val="0"/>
                  <w:marBottom w:val="0"/>
                  <w:divBdr>
                    <w:top w:val="none" w:sz="0" w:space="0" w:color="auto"/>
                    <w:left w:val="none" w:sz="0" w:space="0" w:color="auto"/>
                    <w:bottom w:val="none" w:sz="0" w:space="0" w:color="auto"/>
                    <w:right w:val="none" w:sz="0" w:space="0" w:color="auto"/>
                  </w:divBdr>
                  <w:divsChild>
                    <w:div w:id="1382704868">
                      <w:marLeft w:val="0"/>
                      <w:marRight w:val="0"/>
                      <w:marTop w:val="0"/>
                      <w:marBottom w:val="0"/>
                      <w:divBdr>
                        <w:top w:val="none" w:sz="0" w:space="0" w:color="auto"/>
                        <w:left w:val="none" w:sz="0" w:space="0" w:color="auto"/>
                        <w:bottom w:val="none" w:sz="0" w:space="0" w:color="auto"/>
                        <w:right w:val="none" w:sz="0" w:space="0" w:color="auto"/>
                      </w:divBdr>
                      <w:divsChild>
                        <w:div w:id="2062361534">
                          <w:marLeft w:val="0"/>
                          <w:marRight w:val="0"/>
                          <w:marTop w:val="0"/>
                          <w:marBottom w:val="0"/>
                          <w:divBdr>
                            <w:top w:val="none" w:sz="0" w:space="0" w:color="auto"/>
                            <w:left w:val="none" w:sz="0" w:space="0" w:color="auto"/>
                            <w:bottom w:val="none" w:sz="0" w:space="0" w:color="auto"/>
                            <w:right w:val="none" w:sz="0" w:space="0" w:color="auto"/>
                          </w:divBdr>
                          <w:divsChild>
                            <w:div w:id="2139033808">
                              <w:marLeft w:val="0"/>
                              <w:marRight w:val="0"/>
                              <w:marTop w:val="0"/>
                              <w:marBottom w:val="0"/>
                              <w:divBdr>
                                <w:top w:val="none" w:sz="0" w:space="0" w:color="auto"/>
                                <w:left w:val="none" w:sz="0" w:space="0" w:color="auto"/>
                                <w:bottom w:val="none" w:sz="0" w:space="0" w:color="auto"/>
                                <w:right w:val="none" w:sz="0" w:space="0" w:color="auto"/>
                              </w:divBdr>
                              <w:divsChild>
                                <w:div w:id="706754240">
                                  <w:marLeft w:val="0"/>
                                  <w:marRight w:val="0"/>
                                  <w:marTop w:val="0"/>
                                  <w:marBottom w:val="0"/>
                                  <w:divBdr>
                                    <w:top w:val="none" w:sz="0" w:space="0" w:color="auto"/>
                                    <w:left w:val="none" w:sz="0" w:space="0" w:color="auto"/>
                                    <w:bottom w:val="none" w:sz="0" w:space="0" w:color="auto"/>
                                    <w:right w:val="none" w:sz="0" w:space="0" w:color="auto"/>
                                  </w:divBdr>
                                  <w:divsChild>
                                    <w:div w:id="1299067655">
                                      <w:marLeft w:val="0"/>
                                      <w:marRight w:val="0"/>
                                      <w:marTop w:val="0"/>
                                      <w:marBottom w:val="0"/>
                                      <w:divBdr>
                                        <w:top w:val="none" w:sz="0" w:space="0" w:color="auto"/>
                                        <w:left w:val="none" w:sz="0" w:space="0" w:color="auto"/>
                                        <w:bottom w:val="none" w:sz="0" w:space="0" w:color="auto"/>
                                        <w:right w:val="none" w:sz="0" w:space="0" w:color="auto"/>
                                      </w:divBdr>
                                      <w:divsChild>
                                        <w:div w:id="268703701">
                                          <w:marLeft w:val="0"/>
                                          <w:marRight w:val="0"/>
                                          <w:marTop w:val="0"/>
                                          <w:marBottom w:val="0"/>
                                          <w:divBdr>
                                            <w:top w:val="none" w:sz="0" w:space="0" w:color="auto"/>
                                            <w:left w:val="none" w:sz="0" w:space="0" w:color="auto"/>
                                            <w:bottom w:val="none" w:sz="0" w:space="0" w:color="auto"/>
                                            <w:right w:val="none" w:sz="0" w:space="0" w:color="auto"/>
                                          </w:divBdr>
                                          <w:divsChild>
                                            <w:div w:id="63643821">
                                              <w:marLeft w:val="0"/>
                                              <w:marRight w:val="0"/>
                                              <w:marTop w:val="0"/>
                                              <w:marBottom w:val="0"/>
                                              <w:divBdr>
                                                <w:top w:val="none" w:sz="0" w:space="0" w:color="auto"/>
                                                <w:left w:val="none" w:sz="0" w:space="0" w:color="auto"/>
                                                <w:bottom w:val="none" w:sz="0" w:space="0" w:color="auto"/>
                                                <w:right w:val="none" w:sz="0" w:space="0" w:color="auto"/>
                                              </w:divBdr>
                                              <w:divsChild>
                                                <w:div w:id="1787692279">
                                                  <w:marLeft w:val="0"/>
                                                  <w:marRight w:val="123"/>
                                                  <w:marTop w:val="0"/>
                                                  <w:marBottom w:val="0"/>
                                                  <w:divBdr>
                                                    <w:top w:val="none" w:sz="0" w:space="0" w:color="auto"/>
                                                    <w:left w:val="none" w:sz="0" w:space="0" w:color="auto"/>
                                                    <w:bottom w:val="none" w:sz="0" w:space="0" w:color="auto"/>
                                                    <w:right w:val="none" w:sz="0" w:space="0" w:color="auto"/>
                                                  </w:divBdr>
                                                  <w:divsChild>
                                                    <w:div w:id="547690390">
                                                      <w:marLeft w:val="0"/>
                                                      <w:marRight w:val="0"/>
                                                      <w:marTop w:val="0"/>
                                                      <w:marBottom w:val="0"/>
                                                      <w:divBdr>
                                                        <w:top w:val="none" w:sz="0" w:space="0" w:color="auto"/>
                                                        <w:left w:val="none" w:sz="0" w:space="0" w:color="auto"/>
                                                        <w:bottom w:val="none" w:sz="0" w:space="0" w:color="auto"/>
                                                        <w:right w:val="none" w:sz="0" w:space="0" w:color="auto"/>
                                                      </w:divBdr>
                                                      <w:divsChild>
                                                        <w:div w:id="2086224708">
                                                          <w:marLeft w:val="0"/>
                                                          <w:marRight w:val="0"/>
                                                          <w:marTop w:val="0"/>
                                                          <w:marBottom w:val="0"/>
                                                          <w:divBdr>
                                                            <w:top w:val="none" w:sz="0" w:space="0" w:color="auto"/>
                                                            <w:left w:val="none" w:sz="0" w:space="0" w:color="auto"/>
                                                            <w:bottom w:val="none" w:sz="0" w:space="0" w:color="auto"/>
                                                            <w:right w:val="none" w:sz="0" w:space="0" w:color="auto"/>
                                                          </w:divBdr>
                                                          <w:divsChild>
                                                            <w:div w:id="739786860">
                                                              <w:marLeft w:val="0"/>
                                                              <w:marRight w:val="0"/>
                                                              <w:marTop w:val="0"/>
                                                              <w:marBottom w:val="0"/>
                                                              <w:divBdr>
                                                                <w:top w:val="none" w:sz="0" w:space="0" w:color="auto"/>
                                                                <w:left w:val="none" w:sz="0" w:space="0" w:color="auto"/>
                                                                <w:bottom w:val="none" w:sz="0" w:space="0" w:color="auto"/>
                                                                <w:right w:val="none" w:sz="0" w:space="0" w:color="auto"/>
                                                              </w:divBdr>
                                                              <w:divsChild>
                                                                <w:div w:id="1042092598">
                                                                  <w:marLeft w:val="0"/>
                                                                  <w:marRight w:val="0"/>
                                                                  <w:marTop w:val="0"/>
                                                                  <w:marBottom w:val="144"/>
                                                                  <w:divBdr>
                                                                    <w:top w:val="single" w:sz="8" w:space="0" w:color="EDEDED"/>
                                                                    <w:left w:val="single" w:sz="8" w:space="0" w:color="EDEDED"/>
                                                                    <w:bottom w:val="single" w:sz="8" w:space="0" w:color="EDEDED"/>
                                                                    <w:right w:val="single" w:sz="8" w:space="0" w:color="EDEDED"/>
                                                                  </w:divBdr>
                                                                  <w:divsChild>
                                                                    <w:div w:id="1504661574">
                                                                      <w:marLeft w:val="0"/>
                                                                      <w:marRight w:val="0"/>
                                                                      <w:marTop w:val="0"/>
                                                                      <w:marBottom w:val="0"/>
                                                                      <w:divBdr>
                                                                        <w:top w:val="none" w:sz="0" w:space="0" w:color="auto"/>
                                                                        <w:left w:val="none" w:sz="0" w:space="0" w:color="auto"/>
                                                                        <w:bottom w:val="none" w:sz="0" w:space="0" w:color="auto"/>
                                                                        <w:right w:val="none" w:sz="0" w:space="0" w:color="auto"/>
                                                                      </w:divBdr>
                                                                      <w:divsChild>
                                                                        <w:div w:id="804616633">
                                                                          <w:marLeft w:val="0"/>
                                                                          <w:marRight w:val="0"/>
                                                                          <w:marTop w:val="0"/>
                                                                          <w:marBottom w:val="0"/>
                                                                          <w:divBdr>
                                                                            <w:top w:val="none" w:sz="0" w:space="0" w:color="auto"/>
                                                                            <w:left w:val="none" w:sz="0" w:space="0" w:color="auto"/>
                                                                            <w:bottom w:val="none" w:sz="0" w:space="0" w:color="auto"/>
                                                                            <w:right w:val="none" w:sz="0" w:space="0" w:color="auto"/>
                                                                          </w:divBdr>
                                                                          <w:divsChild>
                                                                            <w:div w:id="288240445">
                                                                              <w:marLeft w:val="0"/>
                                                                              <w:marRight w:val="0"/>
                                                                              <w:marTop w:val="0"/>
                                                                              <w:marBottom w:val="0"/>
                                                                              <w:divBdr>
                                                                                <w:top w:val="none" w:sz="0" w:space="0" w:color="auto"/>
                                                                                <w:left w:val="none" w:sz="0" w:space="0" w:color="auto"/>
                                                                                <w:bottom w:val="none" w:sz="0" w:space="0" w:color="auto"/>
                                                                                <w:right w:val="none" w:sz="0" w:space="0" w:color="auto"/>
                                                                              </w:divBdr>
                                                                              <w:divsChild>
                                                                                <w:div w:id="1721590711">
                                                                                  <w:marLeft w:val="247"/>
                                                                                  <w:marRight w:val="247"/>
                                                                                  <w:marTop w:val="0"/>
                                                                                  <w:marBottom w:val="0"/>
                                                                                  <w:divBdr>
                                                                                    <w:top w:val="none" w:sz="0" w:space="0" w:color="auto"/>
                                                                                    <w:left w:val="none" w:sz="0" w:space="0" w:color="auto"/>
                                                                                    <w:bottom w:val="none" w:sz="0" w:space="0" w:color="auto"/>
                                                                                    <w:right w:val="none" w:sz="0" w:space="0" w:color="auto"/>
                                                                                  </w:divBdr>
                                                                                  <w:divsChild>
                                                                                    <w:div w:id="1933202714">
                                                                                      <w:marLeft w:val="0"/>
                                                                                      <w:marRight w:val="0"/>
                                                                                      <w:marTop w:val="0"/>
                                                                                      <w:marBottom w:val="0"/>
                                                                                      <w:divBdr>
                                                                                        <w:top w:val="none" w:sz="0" w:space="0" w:color="auto"/>
                                                                                        <w:left w:val="none" w:sz="0" w:space="0" w:color="auto"/>
                                                                                        <w:bottom w:val="none" w:sz="0" w:space="0" w:color="auto"/>
                                                                                        <w:right w:val="none" w:sz="0" w:space="0" w:color="auto"/>
                                                                                      </w:divBdr>
                                                                                      <w:divsChild>
                                                                                        <w:div w:id="14284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854171">
      <w:bodyDiv w:val="1"/>
      <w:marLeft w:val="0"/>
      <w:marRight w:val="0"/>
      <w:marTop w:val="0"/>
      <w:marBottom w:val="0"/>
      <w:divBdr>
        <w:top w:val="none" w:sz="0" w:space="0" w:color="auto"/>
        <w:left w:val="none" w:sz="0" w:space="0" w:color="auto"/>
        <w:bottom w:val="none" w:sz="0" w:space="0" w:color="auto"/>
        <w:right w:val="none" w:sz="0" w:space="0" w:color="auto"/>
      </w:divBdr>
      <w:divsChild>
        <w:div w:id="2001889110">
          <w:marLeft w:val="0"/>
          <w:marRight w:val="0"/>
          <w:marTop w:val="0"/>
          <w:marBottom w:val="0"/>
          <w:divBdr>
            <w:top w:val="none" w:sz="0" w:space="0" w:color="auto"/>
            <w:left w:val="none" w:sz="0" w:space="0" w:color="auto"/>
            <w:bottom w:val="none" w:sz="0" w:space="0" w:color="auto"/>
            <w:right w:val="none" w:sz="0" w:space="0" w:color="auto"/>
          </w:divBdr>
          <w:divsChild>
            <w:div w:id="1803647321">
              <w:marLeft w:val="0"/>
              <w:marRight w:val="0"/>
              <w:marTop w:val="0"/>
              <w:marBottom w:val="0"/>
              <w:divBdr>
                <w:top w:val="none" w:sz="0" w:space="0" w:color="auto"/>
                <w:left w:val="none" w:sz="0" w:space="0" w:color="auto"/>
                <w:bottom w:val="none" w:sz="0" w:space="0" w:color="auto"/>
                <w:right w:val="none" w:sz="0" w:space="0" w:color="auto"/>
              </w:divBdr>
              <w:divsChild>
                <w:div w:id="1688478385">
                  <w:marLeft w:val="0"/>
                  <w:marRight w:val="0"/>
                  <w:marTop w:val="0"/>
                  <w:marBottom w:val="0"/>
                  <w:divBdr>
                    <w:top w:val="none" w:sz="0" w:space="0" w:color="auto"/>
                    <w:left w:val="none" w:sz="0" w:space="0" w:color="auto"/>
                    <w:bottom w:val="none" w:sz="0" w:space="0" w:color="auto"/>
                    <w:right w:val="none" w:sz="0" w:space="0" w:color="auto"/>
                  </w:divBdr>
                  <w:divsChild>
                    <w:div w:id="470094368">
                      <w:marLeft w:val="0"/>
                      <w:marRight w:val="0"/>
                      <w:marTop w:val="0"/>
                      <w:marBottom w:val="0"/>
                      <w:divBdr>
                        <w:top w:val="none" w:sz="0" w:space="0" w:color="auto"/>
                        <w:left w:val="none" w:sz="0" w:space="0" w:color="auto"/>
                        <w:bottom w:val="none" w:sz="0" w:space="0" w:color="auto"/>
                        <w:right w:val="none" w:sz="0" w:space="0" w:color="auto"/>
                      </w:divBdr>
                      <w:divsChild>
                        <w:div w:id="1634560318">
                          <w:marLeft w:val="0"/>
                          <w:marRight w:val="0"/>
                          <w:marTop w:val="0"/>
                          <w:marBottom w:val="0"/>
                          <w:divBdr>
                            <w:top w:val="none" w:sz="0" w:space="0" w:color="auto"/>
                            <w:left w:val="none" w:sz="0" w:space="0" w:color="auto"/>
                            <w:bottom w:val="none" w:sz="0" w:space="0" w:color="auto"/>
                            <w:right w:val="none" w:sz="0" w:space="0" w:color="auto"/>
                          </w:divBdr>
                          <w:divsChild>
                            <w:div w:id="377364211">
                              <w:marLeft w:val="0"/>
                              <w:marRight w:val="0"/>
                              <w:marTop w:val="0"/>
                              <w:marBottom w:val="0"/>
                              <w:divBdr>
                                <w:top w:val="none" w:sz="0" w:space="0" w:color="auto"/>
                                <w:left w:val="none" w:sz="0" w:space="0" w:color="auto"/>
                                <w:bottom w:val="none" w:sz="0" w:space="0" w:color="auto"/>
                                <w:right w:val="none" w:sz="0" w:space="0" w:color="auto"/>
                              </w:divBdr>
                              <w:divsChild>
                                <w:div w:id="970134293">
                                  <w:marLeft w:val="0"/>
                                  <w:marRight w:val="0"/>
                                  <w:marTop w:val="0"/>
                                  <w:marBottom w:val="0"/>
                                  <w:divBdr>
                                    <w:top w:val="none" w:sz="0" w:space="0" w:color="auto"/>
                                    <w:left w:val="none" w:sz="0" w:space="0" w:color="auto"/>
                                    <w:bottom w:val="none" w:sz="0" w:space="0" w:color="auto"/>
                                    <w:right w:val="none" w:sz="0" w:space="0" w:color="auto"/>
                                  </w:divBdr>
                                  <w:divsChild>
                                    <w:div w:id="907615202">
                                      <w:marLeft w:val="0"/>
                                      <w:marRight w:val="0"/>
                                      <w:marTop w:val="0"/>
                                      <w:marBottom w:val="0"/>
                                      <w:divBdr>
                                        <w:top w:val="none" w:sz="0" w:space="0" w:color="auto"/>
                                        <w:left w:val="none" w:sz="0" w:space="0" w:color="auto"/>
                                        <w:bottom w:val="none" w:sz="0" w:space="0" w:color="auto"/>
                                        <w:right w:val="none" w:sz="0" w:space="0" w:color="auto"/>
                                      </w:divBdr>
                                      <w:divsChild>
                                        <w:div w:id="1467165890">
                                          <w:marLeft w:val="0"/>
                                          <w:marRight w:val="0"/>
                                          <w:marTop w:val="0"/>
                                          <w:marBottom w:val="0"/>
                                          <w:divBdr>
                                            <w:top w:val="none" w:sz="0" w:space="0" w:color="auto"/>
                                            <w:left w:val="none" w:sz="0" w:space="0" w:color="auto"/>
                                            <w:bottom w:val="none" w:sz="0" w:space="0" w:color="auto"/>
                                            <w:right w:val="none" w:sz="0" w:space="0" w:color="auto"/>
                                          </w:divBdr>
                                          <w:divsChild>
                                            <w:div w:id="840051714">
                                              <w:marLeft w:val="0"/>
                                              <w:marRight w:val="0"/>
                                              <w:marTop w:val="0"/>
                                              <w:marBottom w:val="0"/>
                                              <w:divBdr>
                                                <w:top w:val="none" w:sz="0" w:space="0" w:color="auto"/>
                                                <w:left w:val="none" w:sz="0" w:space="0" w:color="auto"/>
                                                <w:bottom w:val="none" w:sz="0" w:space="0" w:color="auto"/>
                                                <w:right w:val="none" w:sz="0" w:space="0" w:color="auto"/>
                                              </w:divBdr>
                                              <w:divsChild>
                                                <w:div w:id="1681422709">
                                                  <w:marLeft w:val="0"/>
                                                  <w:marRight w:val="131"/>
                                                  <w:marTop w:val="0"/>
                                                  <w:marBottom w:val="0"/>
                                                  <w:divBdr>
                                                    <w:top w:val="none" w:sz="0" w:space="0" w:color="auto"/>
                                                    <w:left w:val="none" w:sz="0" w:space="0" w:color="auto"/>
                                                    <w:bottom w:val="none" w:sz="0" w:space="0" w:color="auto"/>
                                                    <w:right w:val="none" w:sz="0" w:space="0" w:color="auto"/>
                                                  </w:divBdr>
                                                  <w:divsChild>
                                                    <w:div w:id="367920414">
                                                      <w:marLeft w:val="0"/>
                                                      <w:marRight w:val="0"/>
                                                      <w:marTop w:val="0"/>
                                                      <w:marBottom w:val="0"/>
                                                      <w:divBdr>
                                                        <w:top w:val="none" w:sz="0" w:space="0" w:color="auto"/>
                                                        <w:left w:val="none" w:sz="0" w:space="0" w:color="auto"/>
                                                        <w:bottom w:val="none" w:sz="0" w:space="0" w:color="auto"/>
                                                        <w:right w:val="none" w:sz="0" w:space="0" w:color="auto"/>
                                                      </w:divBdr>
                                                      <w:divsChild>
                                                        <w:div w:id="1571311108">
                                                          <w:marLeft w:val="0"/>
                                                          <w:marRight w:val="0"/>
                                                          <w:marTop w:val="0"/>
                                                          <w:marBottom w:val="0"/>
                                                          <w:divBdr>
                                                            <w:top w:val="none" w:sz="0" w:space="0" w:color="auto"/>
                                                            <w:left w:val="none" w:sz="0" w:space="0" w:color="auto"/>
                                                            <w:bottom w:val="none" w:sz="0" w:space="0" w:color="auto"/>
                                                            <w:right w:val="none" w:sz="0" w:space="0" w:color="auto"/>
                                                          </w:divBdr>
                                                          <w:divsChild>
                                                            <w:div w:id="1558589195">
                                                              <w:marLeft w:val="0"/>
                                                              <w:marRight w:val="0"/>
                                                              <w:marTop w:val="0"/>
                                                              <w:marBottom w:val="0"/>
                                                              <w:divBdr>
                                                                <w:top w:val="none" w:sz="0" w:space="0" w:color="auto"/>
                                                                <w:left w:val="none" w:sz="0" w:space="0" w:color="auto"/>
                                                                <w:bottom w:val="none" w:sz="0" w:space="0" w:color="auto"/>
                                                                <w:right w:val="none" w:sz="0" w:space="0" w:color="auto"/>
                                                              </w:divBdr>
                                                              <w:divsChild>
                                                                <w:div w:id="814878970">
                                                                  <w:marLeft w:val="0"/>
                                                                  <w:marRight w:val="0"/>
                                                                  <w:marTop w:val="0"/>
                                                                  <w:marBottom w:val="153"/>
                                                                  <w:divBdr>
                                                                    <w:top w:val="single" w:sz="8" w:space="0" w:color="EDEDED"/>
                                                                    <w:left w:val="single" w:sz="8" w:space="0" w:color="EDEDED"/>
                                                                    <w:bottom w:val="single" w:sz="8" w:space="0" w:color="EDEDED"/>
                                                                    <w:right w:val="single" w:sz="8" w:space="0" w:color="EDEDED"/>
                                                                  </w:divBdr>
                                                                  <w:divsChild>
                                                                    <w:div w:id="342822781">
                                                                      <w:marLeft w:val="0"/>
                                                                      <w:marRight w:val="0"/>
                                                                      <w:marTop w:val="0"/>
                                                                      <w:marBottom w:val="0"/>
                                                                      <w:divBdr>
                                                                        <w:top w:val="none" w:sz="0" w:space="0" w:color="auto"/>
                                                                        <w:left w:val="none" w:sz="0" w:space="0" w:color="auto"/>
                                                                        <w:bottom w:val="none" w:sz="0" w:space="0" w:color="auto"/>
                                                                        <w:right w:val="none" w:sz="0" w:space="0" w:color="auto"/>
                                                                      </w:divBdr>
                                                                      <w:divsChild>
                                                                        <w:div w:id="545486233">
                                                                          <w:marLeft w:val="0"/>
                                                                          <w:marRight w:val="0"/>
                                                                          <w:marTop w:val="0"/>
                                                                          <w:marBottom w:val="0"/>
                                                                          <w:divBdr>
                                                                            <w:top w:val="none" w:sz="0" w:space="0" w:color="auto"/>
                                                                            <w:left w:val="none" w:sz="0" w:space="0" w:color="auto"/>
                                                                            <w:bottom w:val="none" w:sz="0" w:space="0" w:color="auto"/>
                                                                            <w:right w:val="none" w:sz="0" w:space="0" w:color="auto"/>
                                                                          </w:divBdr>
                                                                          <w:divsChild>
                                                                            <w:div w:id="720135963">
                                                                              <w:marLeft w:val="0"/>
                                                                              <w:marRight w:val="0"/>
                                                                              <w:marTop w:val="0"/>
                                                                              <w:marBottom w:val="0"/>
                                                                              <w:divBdr>
                                                                                <w:top w:val="none" w:sz="0" w:space="0" w:color="auto"/>
                                                                                <w:left w:val="none" w:sz="0" w:space="0" w:color="auto"/>
                                                                                <w:bottom w:val="none" w:sz="0" w:space="0" w:color="auto"/>
                                                                                <w:right w:val="none" w:sz="0" w:space="0" w:color="auto"/>
                                                                              </w:divBdr>
                                                                              <w:divsChild>
                                                                                <w:div w:id="1194197807">
                                                                                  <w:marLeft w:val="262"/>
                                                                                  <w:marRight w:val="262"/>
                                                                                  <w:marTop w:val="0"/>
                                                                                  <w:marBottom w:val="0"/>
                                                                                  <w:divBdr>
                                                                                    <w:top w:val="none" w:sz="0" w:space="0" w:color="auto"/>
                                                                                    <w:left w:val="none" w:sz="0" w:space="0" w:color="auto"/>
                                                                                    <w:bottom w:val="none" w:sz="0" w:space="0" w:color="auto"/>
                                                                                    <w:right w:val="none" w:sz="0" w:space="0" w:color="auto"/>
                                                                                  </w:divBdr>
                                                                                  <w:divsChild>
                                                                                    <w:div w:id="428700408">
                                                                                      <w:marLeft w:val="0"/>
                                                                                      <w:marRight w:val="0"/>
                                                                                      <w:marTop w:val="0"/>
                                                                                      <w:marBottom w:val="0"/>
                                                                                      <w:divBdr>
                                                                                        <w:top w:val="none" w:sz="0" w:space="0" w:color="auto"/>
                                                                                        <w:left w:val="none" w:sz="0" w:space="0" w:color="auto"/>
                                                                                        <w:bottom w:val="none" w:sz="0" w:space="0" w:color="auto"/>
                                                                                        <w:right w:val="none" w:sz="0" w:space="0" w:color="auto"/>
                                                                                      </w:divBdr>
                                                                                      <w:divsChild>
                                                                                        <w:div w:id="11116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6BBA6-7D3F-4157-A4B9-224753039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1393</Words>
  <Characters>7665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DGDPA</cp:lastModifiedBy>
  <cp:revision>5</cp:revision>
  <cp:lastPrinted>2018-11-28T17:25:00Z</cp:lastPrinted>
  <dcterms:created xsi:type="dcterms:W3CDTF">2018-11-26T21:20:00Z</dcterms:created>
  <dcterms:modified xsi:type="dcterms:W3CDTF">2018-11-28T17:26:00Z</dcterms:modified>
</cp:coreProperties>
</file>